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0D70" w:rsidRPr="00AC6E06" w:rsidRDefault="006F0D70" w:rsidP="006F0D70">
      <w:pPr>
        <w:jc w:val="center"/>
        <w:rPr>
          <w:rFonts w:ascii="Trebuchet MS" w:hAnsi="Trebuchet MS"/>
          <w:b/>
          <w:bCs/>
          <w:caps/>
          <w:sz w:val="48"/>
          <w:szCs w:val="20"/>
        </w:rPr>
      </w:pPr>
    </w:p>
    <w:p w:rsidR="006F0D70" w:rsidRPr="00AC6E06" w:rsidRDefault="006F0D70" w:rsidP="006F0D70">
      <w:pPr>
        <w:jc w:val="center"/>
        <w:rPr>
          <w:rFonts w:ascii="Trebuchet MS" w:hAnsi="Trebuchet MS"/>
          <w:b/>
          <w:bCs/>
          <w:caps/>
          <w:sz w:val="48"/>
          <w:szCs w:val="20"/>
        </w:rPr>
      </w:pPr>
    </w:p>
    <w:p w:rsidR="006F0D70" w:rsidRPr="00AC6E06" w:rsidRDefault="006F0D70" w:rsidP="006F0D70">
      <w:pPr>
        <w:jc w:val="center"/>
        <w:rPr>
          <w:rFonts w:ascii="Trebuchet MS" w:hAnsi="Trebuchet MS"/>
          <w:b/>
          <w:bCs/>
          <w:smallCaps/>
          <w:sz w:val="36"/>
          <w:szCs w:val="36"/>
        </w:rPr>
      </w:pPr>
      <w:r w:rsidRPr="00AC6E06">
        <w:rPr>
          <w:rFonts w:ascii="Trebuchet MS" w:hAnsi="Trebuchet MS"/>
          <w:b/>
          <w:bCs/>
          <w:smallCaps/>
          <w:sz w:val="36"/>
          <w:szCs w:val="36"/>
        </w:rPr>
        <w:t xml:space="preserve">Małopolska Karta Aglomeracyjna — </w:t>
      </w:r>
      <w:r w:rsidRPr="00AC6E06">
        <w:rPr>
          <w:rFonts w:ascii="Trebuchet MS" w:hAnsi="Trebuchet MS"/>
          <w:b/>
          <w:bCs/>
          <w:smallCaps/>
          <w:sz w:val="36"/>
          <w:szCs w:val="36"/>
        </w:rPr>
        <w:br/>
        <w:t xml:space="preserve">System zarządzania transportem zbiorowym </w:t>
      </w:r>
      <w:r w:rsidRPr="00AC6E06">
        <w:rPr>
          <w:rFonts w:ascii="Trebuchet MS" w:hAnsi="Trebuchet MS"/>
          <w:b/>
          <w:bCs/>
          <w:smallCaps/>
          <w:sz w:val="36"/>
          <w:szCs w:val="36"/>
        </w:rPr>
        <w:br/>
        <w:t>w Województwie Małopolskim</w:t>
      </w:r>
    </w:p>
    <w:p w:rsidR="006F0D70" w:rsidRPr="00AC6E06" w:rsidRDefault="006F0D70" w:rsidP="006F0D70">
      <w:pPr>
        <w:jc w:val="center"/>
        <w:rPr>
          <w:rFonts w:ascii="Trebuchet MS" w:hAnsi="Trebuchet MS"/>
          <w:b/>
          <w:bCs/>
          <w:smallCaps/>
          <w:sz w:val="36"/>
          <w:szCs w:val="36"/>
        </w:rPr>
      </w:pPr>
    </w:p>
    <w:p w:rsidR="006F0D70" w:rsidRPr="00AC6E06" w:rsidRDefault="006F0D70" w:rsidP="006F0D70">
      <w:pPr>
        <w:jc w:val="center"/>
        <w:rPr>
          <w:rFonts w:ascii="Trebuchet MS" w:hAnsi="Trebuchet MS"/>
          <w:b/>
          <w:bCs/>
          <w:smallCaps/>
          <w:sz w:val="36"/>
          <w:szCs w:val="36"/>
        </w:rPr>
      </w:pPr>
      <w:r w:rsidRPr="00AC6E06">
        <w:rPr>
          <w:rFonts w:ascii="Trebuchet MS" w:hAnsi="Trebuchet MS"/>
          <w:b/>
          <w:bCs/>
          <w:smallCaps/>
          <w:sz w:val="36"/>
          <w:szCs w:val="36"/>
        </w:rPr>
        <w:t xml:space="preserve">część I — Budowa systemu </w:t>
      </w:r>
      <w:r w:rsidRPr="00AC6E06">
        <w:rPr>
          <w:rFonts w:ascii="Trebuchet MS" w:hAnsi="Trebuchet MS"/>
          <w:b/>
          <w:bCs/>
          <w:smallCaps/>
          <w:sz w:val="36"/>
          <w:szCs w:val="36"/>
        </w:rPr>
        <w:br/>
        <w:t xml:space="preserve">zarządzania transportem zbiorowym </w:t>
      </w:r>
      <w:r w:rsidRPr="00AC6E06">
        <w:rPr>
          <w:rFonts w:ascii="Trebuchet MS" w:hAnsi="Trebuchet MS"/>
          <w:b/>
          <w:bCs/>
          <w:smallCaps/>
          <w:sz w:val="36"/>
          <w:szCs w:val="36"/>
        </w:rPr>
        <w:br/>
        <w:t>na terenie Województwa Małopolskiego</w:t>
      </w:r>
    </w:p>
    <w:p w:rsidR="006F0D70" w:rsidRPr="00AC6E06" w:rsidRDefault="006F0D70" w:rsidP="006F0D70">
      <w:pPr>
        <w:jc w:val="center"/>
        <w:rPr>
          <w:rFonts w:ascii="Trebuchet MS" w:hAnsi="Trebuchet MS"/>
          <w:b/>
          <w:bCs/>
          <w:caps/>
          <w:sz w:val="48"/>
          <w:szCs w:val="20"/>
        </w:rPr>
      </w:pPr>
    </w:p>
    <w:p w:rsidR="006F0D70" w:rsidRPr="00AC6E06" w:rsidRDefault="006F0D70" w:rsidP="006F0D70">
      <w:pPr>
        <w:jc w:val="center"/>
        <w:rPr>
          <w:rFonts w:ascii="Trebuchet MS" w:hAnsi="Trebuchet MS"/>
          <w:b/>
          <w:bCs/>
          <w:caps/>
          <w:sz w:val="48"/>
          <w:szCs w:val="20"/>
        </w:rPr>
      </w:pPr>
    </w:p>
    <w:p w:rsidR="006F0D70" w:rsidRPr="00AC6E06" w:rsidRDefault="006F0D70" w:rsidP="006F0D70">
      <w:pPr>
        <w:jc w:val="center"/>
        <w:rPr>
          <w:rFonts w:ascii="Trebuchet MS" w:hAnsi="Trebuchet MS"/>
          <w:b/>
          <w:bCs/>
          <w:caps/>
          <w:sz w:val="48"/>
          <w:szCs w:val="20"/>
        </w:rPr>
      </w:pPr>
    </w:p>
    <w:p w:rsidR="006F0D70" w:rsidRPr="00AC6E06" w:rsidRDefault="006F0D70" w:rsidP="006F0D70">
      <w:pPr>
        <w:jc w:val="center"/>
        <w:rPr>
          <w:sz w:val="40"/>
          <w:szCs w:val="40"/>
        </w:rPr>
      </w:pPr>
      <w:r w:rsidRPr="00AC6E06">
        <w:rPr>
          <w:rFonts w:ascii="Trebuchet MS" w:hAnsi="Trebuchet MS"/>
          <w:b/>
          <w:bCs/>
          <w:caps/>
          <w:sz w:val="40"/>
          <w:szCs w:val="40"/>
        </w:rPr>
        <w:t>Polityka Bezpieczeństwa Systemu</w:t>
      </w:r>
    </w:p>
    <w:p w:rsidR="006F0D70" w:rsidRPr="00AC6E06" w:rsidRDefault="006F0D70" w:rsidP="006F0D70"/>
    <w:p w:rsidR="006F0D70" w:rsidRDefault="006F0D70" w:rsidP="006F0D70">
      <w:r w:rsidRPr="00AC6E06">
        <w:br w:type="page"/>
      </w:r>
    </w:p>
    <w:p w:rsidR="006F0D70" w:rsidRDefault="006F0D70" w:rsidP="006F0D70">
      <w:r>
        <w:rPr>
          <w:b/>
        </w:rPr>
        <w:lastRenderedPageBreak/>
        <w:t>Historia zmian</w:t>
      </w:r>
    </w:p>
    <w:tbl>
      <w:tblPr>
        <w:tblStyle w:val="ScrollTableNormal"/>
        <w:tblW w:w="5000" w:type="pct"/>
        <w:tblLook w:val="0020" w:firstRow="1" w:lastRow="0" w:firstColumn="0" w:lastColumn="0" w:noHBand="0" w:noVBand="0"/>
      </w:tblPr>
      <w:tblGrid>
        <w:gridCol w:w="752"/>
        <w:gridCol w:w="1138"/>
        <w:gridCol w:w="5666"/>
        <w:gridCol w:w="893"/>
        <w:gridCol w:w="681"/>
      </w:tblGrid>
      <w:tr w:rsidR="006F0D70" w:rsidTr="006F0D70">
        <w:trPr>
          <w:cnfStyle w:val="100000000000" w:firstRow="1" w:lastRow="0" w:firstColumn="0" w:lastColumn="0" w:oddVBand="0" w:evenVBand="0" w:oddHBand="0" w:evenHBand="0" w:firstRowFirstColumn="0" w:firstRowLastColumn="0" w:lastRowFirstColumn="0" w:lastRowLastColumn="0"/>
        </w:trPr>
        <w:tc>
          <w:tcPr>
            <w:tcW w:w="0" w:type="auto"/>
            <w:tcMar>
              <w:top w:w="30" w:type="dxa"/>
              <w:left w:w="30" w:type="dxa"/>
              <w:bottom w:w="20" w:type="dxa"/>
              <w:right w:w="30" w:type="dxa"/>
            </w:tcMar>
          </w:tcPr>
          <w:p w:rsidR="006F0D70" w:rsidRDefault="006F0D70" w:rsidP="006F0D70">
            <w:pPr>
              <w:rPr>
                <w:sz w:val="20"/>
                <w:szCs w:val="20"/>
              </w:rPr>
            </w:pPr>
            <w:r>
              <w:rPr>
                <w:sz w:val="20"/>
                <w:szCs w:val="20"/>
              </w:rPr>
              <w:t>Wersja</w:t>
            </w:r>
          </w:p>
        </w:tc>
        <w:tc>
          <w:tcPr>
            <w:tcW w:w="0" w:type="auto"/>
            <w:tcMar>
              <w:top w:w="30" w:type="dxa"/>
              <w:left w:w="30" w:type="dxa"/>
              <w:bottom w:w="20" w:type="dxa"/>
              <w:right w:w="30" w:type="dxa"/>
            </w:tcMar>
          </w:tcPr>
          <w:p w:rsidR="006F0D70" w:rsidRDefault="006F0D70" w:rsidP="006F0D70">
            <w:pPr>
              <w:rPr>
                <w:sz w:val="20"/>
                <w:szCs w:val="20"/>
              </w:rPr>
            </w:pPr>
            <w:r>
              <w:rPr>
                <w:sz w:val="20"/>
                <w:szCs w:val="20"/>
              </w:rPr>
              <w:t>Data</w:t>
            </w:r>
          </w:p>
        </w:tc>
        <w:tc>
          <w:tcPr>
            <w:tcW w:w="0" w:type="auto"/>
            <w:tcMar>
              <w:top w:w="30" w:type="dxa"/>
              <w:left w:w="30" w:type="dxa"/>
              <w:bottom w:w="20" w:type="dxa"/>
              <w:right w:w="30" w:type="dxa"/>
            </w:tcMar>
          </w:tcPr>
          <w:p w:rsidR="006F0D70" w:rsidRDefault="006F0D70" w:rsidP="006F0D70">
            <w:pPr>
              <w:rPr>
                <w:sz w:val="20"/>
                <w:szCs w:val="20"/>
              </w:rPr>
            </w:pPr>
            <w:r>
              <w:rPr>
                <w:sz w:val="20"/>
                <w:szCs w:val="20"/>
              </w:rPr>
              <w:t>Opis</w:t>
            </w:r>
          </w:p>
        </w:tc>
        <w:tc>
          <w:tcPr>
            <w:tcW w:w="0" w:type="auto"/>
            <w:tcMar>
              <w:top w:w="30" w:type="dxa"/>
              <w:left w:w="30" w:type="dxa"/>
              <w:bottom w:w="20" w:type="dxa"/>
              <w:right w:w="30" w:type="dxa"/>
            </w:tcMar>
          </w:tcPr>
          <w:p w:rsidR="006F0D70" w:rsidRDefault="006F0D70" w:rsidP="006F0D70">
            <w:pPr>
              <w:rPr>
                <w:sz w:val="20"/>
                <w:szCs w:val="20"/>
              </w:rPr>
            </w:pPr>
            <w:r>
              <w:rPr>
                <w:sz w:val="20"/>
                <w:szCs w:val="20"/>
              </w:rPr>
              <w:t>Autor</w:t>
            </w:r>
          </w:p>
        </w:tc>
        <w:tc>
          <w:tcPr>
            <w:tcW w:w="0" w:type="auto"/>
            <w:tcMar>
              <w:top w:w="30" w:type="dxa"/>
              <w:left w:w="30" w:type="dxa"/>
              <w:bottom w:w="20" w:type="dxa"/>
              <w:right w:w="30" w:type="dxa"/>
            </w:tcMar>
          </w:tcPr>
          <w:p w:rsidR="006F0D70" w:rsidRDefault="006F0D70" w:rsidP="006F0D70">
            <w:pPr>
              <w:rPr>
                <w:sz w:val="20"/>
                <w:szCs w:val="20"/>
              </w:rPr>
            </w:pPr>
            <w:r>
              <w:rPr>
                <w:sz w:val="20"/>
                <w:szCs w:val="20"/>
              </w:rPr>
              <w:t>Uwagi</w:t>
            </w:r>
          </w:p>
        </w:tc>
      </w:tr>
      <w:tr w:rsidR="006F0D70" w:rsidTr="006F0D70">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6F0D70" w:rsidRDefault="006F0D70" w:rsidP="006F0D70">
            <w:pPr>
              <w:rPr>
                <w:sz w:val="20"/>
                <w:szCs w:val="20"/>
              </w:rPr>
            </w:pPr>
            <w:r>
              <w:rPr>
                <w:sz w:val="20"/>
                <w:szCs w:val="20"/>
              </w:rPr>
              <w:t>0.1</w:t>
            </w:r>
          </w:p>
        </w:tc>
        <w:tc>
          <w:tcPr>
            <w:tcW w:w="0" w:type="auto"/>
            <w:tcMar>
              <w:top w:w="30" w:type="dxa"/>
              <w:left w:w="30" w:type="dxa"/>
              <w:bottom w:w="20" w:type="dxa"/>
              <w:right w:w="30" w:type="dxa"/>
            </w:tcMar>
          </w:tcPr>
          <w:p w:rsidR="006F0D70" w:rsidRDefault="006F0D70" w:rsidP="006F0D70">
            <w:pPr>
              <w:rPr>
                <w:sz w:val="20"/>
                <w:szCs w:val="20"/>
              </w:rPr>
            </w:pPr>
            <w:r>
              <w:rPr>
                <w:sz w:val="20"/>
                <w:szCs w:val="20"/>
              </w:rPr>
              <w:t>2015-03-02</w:t>
            </w:r>
          </w:p>
        </w:tc>
        <w:tc>
          <w:tcPr>
            <w:tcW w:w="0" w:type="auto"/>
            <w:tcMar>
              <w:top w:w="30" w:type="dxa"/>
              <w:left w:w="30" w:type="dxa"/>
              <w:bottom w:w="20" w:type="dxa"/>
              <w:right w:w="30" w:type="dxa"/>
            </w:tcMar>
          </w:tcPr>
          <w:p w:rsidR="006F0D70" w:rsidRDefault="006F0D70" w:rsidP="006F0D70">
            <w:pPr>
              <w:rPr>
                <w:sz w:val="20"/>
                <w:szCs w:val="20"/>
              </w:rPr>
            </w:pPr>
            <w:r>
              <w:rPr>
                <w:sz w:val="20"/>
                <w:szCs w:val="20"/>
              </w:rPr>
              <w:t>Wersja początkowa</w:t>
            </w:r>
          </w:p>
        </w:tc>
        <w:tc>
          <w:tcPr>
            <w:tcW w:w="0" w:type="auto"/>
            <w:tcMar>
              <w:top w:w="30" w:type="dxa"/>
              <w:left w:w="30" w:type="dxa"/>
              <w:bottom w:w="20" w:type="dxa"/>
              <w:right w:w="30" w:type="dxa"/>
            </w:tcMar>
          </w:tcPr>
          <w:p w:rsidR="006F0D70" w:rsidRDefault="006F0D70" w:rsidP="006F0D70">
            <w:pPr>
              <w:rPr>
                <w:sz w:val="20"/>
                <w:szCs w:val="20"/>
              </w:rPr>
            </w:pPr>
            <w:r>
              <w:rPr>
                <w:sz w:val="20"/>
                <w:szCs w:val="20"/>
              </w:rPr>
              <w:t>AMG.net</w:t>
            </w:r>
          </w:p>
        </w:tc>
        <w:tc>
          <w:tcPr>
            <w:tcW w:w="0" w:type="auto"/>
            <w:tcMar>
              <w:top w:w="30" w:type="dxa"/>
              <w:left w:w="30" w:type="dxa"/>
              <w:bottom w:w="20" w:type="dxa"/>
              <w:right w:w="30" w:type="dxa"/>
            </w:tcMar>
          </w:tcPr>
          <w:p w:rsidR="006F0D70" w:rsidRDefault="006F0D70" w:rsidP="006F0D70">
            <w:pPr>
              <w:rPr>
                <w:sz w:val="20"/>
                <w:szCs w:val="20"/>
              </w:rPr>
            </w:pPr>
          </w:p>
        </w:tc>
      </w:tr>
      <w:tr w:rsidR="006F0D70" w:rsidTr="006F0D70">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6F0D70" w:rsidRDefault="006F0D70" w:rsidP="006F0D70">
            <w:pPr>
              <w:rPr>
                <w:sz w:val="20"/>
                <w:szCs w:val="20"/>
              </w:rPr>
            </w:pPr>
            <w:r>
              <w:rPr>
                <w:sz w:val="20"/>
                <w:szCs w:val="20"/>
              </w:rPr>
              <w:t>0.2</w:t>
            </w:r>
          </w:p>
        </w:tc>
        <w:tc>
          <w:tcPr>
            <w:tcW w:w="0" w:type="auto"/>
            <w:tcMar>
              <w:top w:w="30" w:type="dxa"/>
              <w:left w:w="30" w:type="dxa"/>
              <w:bottom w:w="20" w:type="dxa"/>
              <w:right w:w="30" w:type="dxa"/>
            </w:tcMar>
          </w:tcPr>
          <w:p w:rsidR="006F0D70" w:rsidRDefault="006F0D70" w:rsidP="006F0D70">
            <w:pPr>
              <w:rPr>
                <w:sz w:val="20"/>
                <w:szCs w:val="20"/>
              </w:rPr>
            </w:pPr>
            <w:r>
              <w:rPr>
                <w:sz w:val="20"/>
                <w:szCs w:val="20"/>
              </w:rPr>
              <w:t>2015-03-16</w:t>
            </w:r>
          </w:p>
        </w:tc>
        <w:tc>
          <w:tcPr>
            <w:tcW w:w="0" w:type="auto"/>
            <w:tcMar>
              <w:top w:w="30" w:type="dxa"/>
              <w:left w:w="30" w:type="dxa"/>
              <w:bottom w:w="20" w:type="dxa"/>
              <w:right w:w="30" w:type="dxa"/>
            </w:tcMar>
          </w:tcPr>
          <w:p w:rsidR="006F0D70" w:rsidRDefault="006F0D70" w:rsidP="006F0D70">
            <w:pPr>
              <w:rPr>
                <w:sz w:val="20"/>
                <w:szCs w:val="20"/>
              </w:rPr>
            </w:pPr>
            <w:r>
              <w:rPr>
                <w:sz w:val="20"/>
                <w:szCs w:val="20"/>
              </w:rPr>
              <w:t>Uzupełnienie treścią dokumentu</w:t>
            </w:r>
          </w:p>
        </w:tc>
        <w:tc>
          <w:tcPr>
            <w:tcW w:w="0" w:type="auto"/>
            <w:tcMar>
              <w:top w:w="30" w:type="dxa"/>
              <w:left w:w="30" w:type="dxa"/>
              <w:bottom w:w="20" w:type="dxa"/>
              <w:right w:w="30" w:type="dxa"/>
            </w:tcMar>
          </w:tcPr>
          <w:p w:rsidR="006F0D70" w:rsidRDefault="006F0D70" w:rsidP="006F0D70">
            <w:pPr>
              <w:rPr>
                <w:sz w:val="20"/>
                <w:szCs w:val="20"/>
              </w:rPr>
            </w:pPr>
            <w:r>
              <w:rPr>
                <w:sz w:val="20"/>
                <w:szCs w:val="20"/>
              </w:rPr>
              <w:t>AMG.net</w:t>
            </w:r>
          </w:p>
        </w:tc>
        <w:tc>
          <w:tcPr>
            <w:tcW w:w="0" w:type="auto"/>
            <w:tcMar>
              <w:top w:w="30" w:type="dxa"/>
              <w:left w:w="30" w:type="dxa"/>
              <w:bottom w:w="20" w:type="dxa"/>
              <w:right w:w="30" w:type="dxa"/>
            </w:tcMar>
          </w:tcPr>
          <w:p w:rsidR="006F0D70" w:rsidRDefault="006F0D70" w:rsidP="006F0D70">
            <w:pPr>
              <w:rPr>
                <w:sz w:val="20"/>
                <w:szCs w:val="20"/>
              </w:rPr>
            </w:pPr>
          </w:p>
        </w:tc>
      </w:tr>
      <w:tr w:rsidR="006F0D70" w:rsidTr="006F0D70">
        <w:trPr>
          <w:cnfStyle w:val="000000100000" w:firstRow="0" w:lastRow="0" w:firstColumn="0" w:lastColumn="0" w:oddVBand="0" w:evenVBand="0" w:oddHBand="1" w:evenHBand="0" w:firstRowFirstColumn="0" w:firstRowLastColumn="0" w:lastRowFirstColumn="0" w:lastRowLastColumn="0"/>
        </w:trPr>
        <w:tc>
          <w:tcPr>
            <w:tcW w:w="0" w:type="auto"/>
            <w:tcMar>
              <w:top w:w="30" w:type="dxa"/>
              <w:left w:w="30" w:type="dxa"/>
              <w:bottom w:w="20" w:type="dxa"/>
              <w:right w:w="30" w:type="dxa"/>
            </w:tcMar>
          </w:tcPr>
          <w:p w:rsidR="006F0D70" w:rsidRDefault="006F0D70" w:rsidP="006F0D70">
            <w:pPr>
              <w:rPr>
                <w:sz w:val="20"/>
                <w:szCs w:val="20"/>
              </w:rPr>
            </w:pPr>
            <w:r>
              <w:rPr>
                <w:sz w:val="20"/>
                <w:szCs w:val="20"/>
              </w:rPr>
              <w:t>0.3</w:t>
            </w:r>
          </w:p>
        </w:tc>
        <w:tc>
          <w:tcPr>
            <w:tcW w:w="0" w:type="auto"/>
            <w:tcMar>
              <w:top w:w="30" w:type="dxa"/>
              <w:left w:w="30" w:type="dxa"/>
              <w:bottom w:w="20" w:type="dxa"/>
              <w:right w:w="30" w:type="dxa"/>
            </w:tcMar>
          </w:tcPr>
          <w:p w:rsidR="006F0D70" w:rsidRDefault="006F0D70" w:rsidP="006F0D70">
            <w:pPr>
              <w:rPr>
                <w:sz w:val="20"/>
                <w:szCs w:val="20"/>
              </w:rPr>
            </w:pPr>
            <w:r>
              <w:rPr>
                <w:sz w:val="20"/>
                <w:szCs w:val="20"/>
              </w:rPr>
              <w:t>2015-03-16</w:t>
            </w:r>
          </w:p>
        </w:tc>
        <w:tc>
          <w:tcPr>
            <w:tcW w:w="0" w:type="auto"/>
            <w:tcMar>
              <w:top w:w="30" w:type="dxa"/>
              <w:left w:w="30" w:type="dxa"/>
              <w:bottom w:w="20" w:type="dxa"/>
              <w:right w:w="30" w:type="dxa"/>
            </w:tcMar>
          </w:tcPr>
          <w:p w:rsidR="006F0D70" w:rsidRDefault="006F0D70" w:rsidP="006F0D70">
            <w:pPr>
              <w:rPr>
                <w:sz w:val="20"/>
                <w:szCs w:val="20"/>
              </w:rPr>
            </w:pPr>
            <w:r>
              <w:rPr>
                <w:sz w:val="20"/>
                <w:szCs w:val="20"/>
              </w:rPr>
              <w:t>Aktualizacja danych technicznych</w:t>
            </w:r>
          </w:p>
        </w:tc>
        <w:tc>
          <w:tcPr>
            <w:tcW w:w="0" w:type="auto"/>
            <w:tcMar>
              <w:top w:w="30" w:type="dxa"/>
              <w:left w:w="30" w:type="dxa"/>
              <w:bottom w:w="20" w:type="dxa"/>
              <w:right w:w="30" w:type="dxa"/>
            </w:tcMar>
          </w:tcPr>
          <w:p w:rsidR="006F0D70" w:rsidRDefault="006F0D70" w:rsidP="006F0D70">
            <w:pPr>
              <w:rPr>
                <w:sz w:val="20"/>
                <w:szCs w:val="20"/>
              </w:rPr>
            </w:pPr>
            <w:r>
              <w:rPr>
                <w:sz w:val="20"/>
                <w:szCs w:val="20"/>
              </w:rPr>
              <w:t>AMG.net</w:t>
            </w:r>
          </w:p>
        </w:tc>
        <w:tc>
          <w:tcPr>
            <w:tcW w:w="0" w:type="auto"/>
            <w:tcMar>
              <w:top w:w="30" w:type="dxa"/>
              <w:left w:w="30" w:type="dxa"/>
              <w:bottom w:w="20" w:type="dxa"/>
              <w:right w:w="30" w:type="dxa"/>
            </w:tcMar>
          </w:tcPr>
          <w:p w:rsidR="006F0D70" w:rsidRDefault="006F0D70" w:rsidP="006F0D70">
            <w:pPr>
              <w:rPr>
                <w:sz w:val="20"/>
                <w:szCs w:val="20"/>
              </w:rPr>
            </w:pPr>
          </w:p>
        </w:tc>
      </w:tr>
      <w:tr w:rsidR="006F0D70" w:rsidTr="006F0D70">
        <w:trPr>
          <w:cnfStyle w:val="000000010000" w:firstRow="0" w:lastRow="0" w:firstColumn="0" w:lastColumn="0" w:oddVBand="0" w:evenVBand="0" w:oddHBand="0" w:evenHBand="1" w:firstRowFirstColumn="0" w:firstRowLastColumn="0" w:lastRowFirstColumn="0" w:lastRowLastColumn="0"/>
        </w:trPr>
        <w:tc>
          <w:tcPr>
            <w:tcW w:w="0" w:type="auto"/>
            <w:tcMar>
              <w:top w:w="30" w:type="dxa"/>
              <w:left w:w="30" w:type="dxa"/>
              <w:bottom w:w="20" w:type="dxa"/>
              <w:right w:w="30" w:type="dxa"/>
            </w:tcMar>
          </w:tcPr>
          <w:p w:rsidR="006F0D70" w:rsidRDefault="006F0D70" w:rsidP="006F0D70">
            <w:pPr>
              <w:rPr>
                <w:sz w:val="20"/>
                <w:szCs w:val="20"/>
              </w:rPr>
            </w:pPr>
            <w:r>
              <w:rPr>
                <w:sz w:val="20"/>
                <w:szCs w:val="20"/>
              </w:rPr>
              <w:t>0.4</w:t>
            </w:r>
          </w:p>
        </w:tc>
        <w:tc>
          <w:tcPr>
            <w:tcW w:w="0" w:type="auto"/>
            <w:tcMar>
              <w:top w:w="30" w:type="dxa"/>
              <w:left w:w="30" w:type="dxa"/>
              <w:bottom w:w="20" w:type="dxa"/>
              <w:right w:w="30" w:type="dxa"/>
            </w:tcMar>
          </w:tcPr>
          <w:p w:rsidR="006F0D70" w:rsidRDefault="006F0D70" w:rsidP="006F0D70">
            <w:pPr>
              <w:rPr>
                <w:sz w:val="20"/>
                <w:szCs w:val="20"/>
              </w:rPr>
            </w:pPr>
            <w:r>
              <w:rPr>
                <w:sz w:val="20"/>
                <w:szCs w:val="20"/>
              </w:rPr>
              <w:t>2015-12-04</w:t>
            </w:r>
          </w:p>
        </w:tc>
        <w:tc>
          <w:tcPr>
            <w:tcW w:w="0" w:type="auto"/>
            <w:tcMar>
              <w:top w:w="30" w:type="dxa"/>
              <w:left w:w="30" w:type="dxa"/>
              <w:bottom w:w="20" w:type="dxa"/>
              <w:right w:w="30" w:type="dxa"/>
            </w:tcMar>
          </w:tcPr>
          <w:p w:rsidR="006F0D70" w:rsidRDefault="006F0D70" w:rsidP="006F0D70">
            <w:pPr>
              <w:rPr>
                <w:sz w:val="20"/>
                <w:szCs w:val="20"/>
              </w:rPr>
            </w:pPr>
            <w:r>
              <w:rPr>
                <w:sz w:val="20"/>
                <w:szCs w:val="20"/>
              </w:rPr>
              <w:t>Weryfikacja i aktualizacja na podstawie prac wdrożeniowych</w:t>
            </w:r>
          </w:p>
        </w:tc>
        <w:tc>
          <w:tcPr>
            <w:tcW w:w="0" w:type="auto"/>
            <w:tcMar>
              <w:top w:w="30" w:type="dxa"/>
              <w:left w:w="30" w:type="dxa"/>
              <w:bottom w:w="20" w:type="dxa"/>
              <w:right w:w="30" w:type="dxa"/>
            </w:tcMar>
          </w:tcPr>
          <w:p w:rsidR="006F0D70" w:rsidRDefault="006F0D70" w:rsidP="006F0D70">
            <w:pPr>
              <w:rPr>
                <w:sz w:val="20"/>
                <w:szCs w:val="20"/>
              </w:rPr>
            </w:pPr>
            <w:r>
              <w:rPr>
                <w:sz w:val="20"/>
                <w:szCs w:val="20"/>
              </w:rPr>
              <w:t>Atos</w:t>
            </w:r>
          </w:p>
        </w:tc>
        <w:tc>
          <w:tcPr>
            <w:tcW w:w="0" w:type="auto"/>
            <w:tcMar>
              <w:top w:w="30" w:type="dxa"/>
              <w:left w:w="30" w:type="dxa"/>
              <w:bottom w:w="20" w:type="dxa"/>
              <w:right w:w="30" w:type="dxa"/>
            </w:tcMar>
          </w:tcPr>
          <w:p w:rsidR="006F0D70" w:rsidRDefault="006F0D70" w:rsidP="006F0D70">
            <w:pPr>
              <w:rPr>
                <w:sz w:val="20"/>
                <w:szCs w:val="20"/>
              </w:rPr>
            </w:pPr>
          </w:p>
        </w:tc>
      </w:tr>
    </w:tbl>
    <w:p w:rsidR="006F0D70" w:rsidRPr="00AC6E06" w:rsidRDefault="006F0D70" w:rsidP="006F0D70">
      <w:pPr>
        <w:rPr>
          <w:rFonts w:ascii="Trebuchet MS" w:hAnsi="Trebuchet MS"/>
          <w:b/>
          <w:bCs/>
          <w:caps/>
          <w:sz w:val="32"/>
          <w:szCs w:val="20"/>
        </w:rPr>
      </w:pPr>
      <w:r>
        <w:br w:type="page"/>
      </w:r>
    </w:p>
    <w:sdt>
      <w:sdtPr>
        <w:rPr>
          <w:rFonts w:ascii="Trebuchet MS" w:eastAsia="Times New Roman" w:hAnsi="Trebuchet MS" w:cs="Times New Roman"/>
          <w:b w:val="0"/>
          <w:bCs w:val="0"/>
          <w:color w:val="auto"/>
          <w:sz w:val="20"/>
          <w:szCs w:val="24"/>
        </w:rPr>
        <w:id w:val="953290557"/>
        <w:docPartObj>
          <w:docPartGallery w:val="Table of Contents"/>
          <w:docPartUnique/>
        </w:docPartObj>
      </w:sdtPr>
      <w:sdtEndPr>
        <w:rPr>
          <w:rFonts w:ascii="Arial" w:hAnsi="Arial"/>
          <w:sz w:val="24"/>
        </w:rPr>
      </w:sdtEndPr>
      <w:sdtContent>
        <w:p w:rsidR="006F0D70" w:rsidRPr="006F0D70" w:rsidRDefault="006F0D70" w:rsidP="006F0D70">
          <w:pPr>
            <w:pStyle w:val="Nagwekspisutreci"/>
            <w:rPr>
              <w:rFonts w:ascii="Arial" w:hAnsi="Arial" w:cs="Arial"/>
              <w:color w:val="auto"/>
            </w:rPr>
          </w:pPr>
          <w:r w:rsidRPr="006F0D70">
            <w:rPr>
              <w:rFonts w:ascii="Arial" w:hAnsi="Arial" w:cs="Arial"/>
              <w:color w:val="auto"/>
            </w:rPr>
            <w:t>Spis treści</w:t>
          </w:r>
        </w:p>
        <w:p w:rsidR="007052B1" w:rsidRDefault="006F0D70">
          <w:pPr>
            <w:pStyle w:val="Spistreci1"/>
            <w:rPr>
              <w:rFonts w:eastAsiaTheme="minorEastAsia" w:cstheme="minorBidi"/>
              <w:b w:val="0"/>
              <w:bCs w:val="0"/>
              <w:caps w:val="0"/>
              <w:noProof/>
              <w:sz w:val="22"/>
              <w:szCs w:val="22"/>
            </w:rPr>
          </w:pPr>
          <w:r>
            <w:rPr>
              <w:b w:val="0"/>
              <w:bCs w:val="0"/>
            </w:rPr>
            <w:fldChar w:fldCharType="begin"/>
          </w:r>
          <w:r>
            <w:instrText xml:space="preserve"> TOC \o "1-3" \h \z \u </w:instrText>
          </w:r>
          <w:r>
            <w:rPr>
              <w:b w:val="0"/>
              <w:bCs w:val="0"/>
            </w:rPr>
            <w:fldChar w:fldCharType="separate"/>
          </w:r>
          <w:hyperlink w:anchor="_Toc437608629" w:history="1">
            <w:r w:rsidR="007052B1" w:rsidRPr="001D3F9A">
              <w:rPr>
                <w:rStyle w:val="Hipercze"/>
                <w:noProof/>
              </w:rPr>
              <w:t>1.</w:t>
            </w:r>
            <w:r w:rsidR="007052B1">
              <w:rPr>
                <w:rFonts w:eastAsiaTheme="minorEastAsia" w:cstheme="minorBidi"/>
                <w:b w:val="0"/>
                <w:bCs w:val="0"/>
                <w:caps w:val="0"/>
                <w:noProof/>
                <w:sz w:val="22"/>
                <w:szCs w:val="22"/>
              </w:rPr>
              <w:tab/>
            </w:r>
            <w:r w:rsidR="007052B1" w:rsidRPr="001D3F9A">
              <w:rPr>
                <w:rStyle w:val="Hipercze"/>
                <w:noProof/>
              </w:rPr>
              <w:t>Wstęp</w:t>
            </w:r>
            <w:r w:rsidR="007052B1">
              <w:rPr>
                <w:noProof/>
                <w:webHidden/>
              </w:rPr>
              <w:tab/>
            </w:r>
            <w:r w:rsidR="007052B1">
              <w:rPr>
                <w:noProof/>
                <w:webHidden/>
              </w:rPr>
              <w:fldChar w:fldCharType="begin"/>
            </w:r>
            <w:r w:rsidR="007052B1">
              <w:rPr>
                <w:noProof/>
                <w:webHidden/>
              </w:rPr>
              <w:instrText xml:space="preserve"> PAGEREF _Toc437608629 \h </w:instrText>
            </w:r>
            <w:r w:rsidR="007052B1">
              <w:rPr>
                <w:noProof/>
                <w:webHidden/>
              </w:rPr>
            </w:r>
            <w:r w:rsidR="007052B1">
              <w:rPr>
                <w:noProof/>
                <w:webHidden/>
              </w:rPr>
              <w:fldChar w:fldCharType="separate"/>
            </w:r>
            <w:r w:rsidR="007052B1">
              <w:rPr>
                <w:noProof/>
                <w:webHidden/>
              </w:rPr>
              <w:t>5</w:t>
            </w:r>
            <w:r w:rsidR="007052B1">
              <w:rPr>
                <w:noProof/>
                <w:webHidden/>
              </w:rPr>
              <w:fldChar w:fldCharType="end"/>
            </w:r>
          </w:hyperlink>
        </w:p>
        <w:p w:rsidR="007052B1" w:rsidRDefault="00C94D47">
          <w:pPr>
            <w:pStyle w:val="Spistreci2"/>
            <w:rPr>
              <w:rFonts w:eastAsiaTheme="minorEastAsia" w:cstheme="minorBidi"/>
              <w:sz w:val="22"/>
              <w:szCs w:val="22"/>
            </w:rPr>
          </w:pPr>
          <w:hyperlink w:anchor="_Toc437608630" w:history="1">
            <w:r w:rsidR="007052B1" w:rsidRPr="001D3F9A">
              <w:rPr>
                <w:rStyle w:val="Hipercze"/>
              </w:rPr>
              <w:t>1.1.</w:t>
            </w:r>
            <w:r w:rsidR="007052B1">
              <w:rPr>
                <w:rFonts w:eastAsiaTheme="minorEastAsia" w:cstheme="minorBidi"/>
                <w:sz w:val="22"/>
                <w:szCs w:val="22"/>
              </w:rPr>
              <w:tab/>
            </w:r>
            <w:r w:rsidR="007052B1" w:rsidRPr="001D3F9A">
              <w:rPr>
                <w:rStyle w:val="Hipercze"/>
              </w:rPr>
              <w:t>Cel, zakres i adresat dokumentu</w:t>
            </w:r>
            <w:r w:rsidR="007052B1">
              <w:rPr>
                <w:webHidden/>
              </w:rPr>
              <w:tab/>
            </w:r>
            <w:r w:rsidR="007052B1">
              <w:rPr>
                <w:webHidden/>
              </w:rPr>
              <w:fldChar w:fldCharType="begin"/>
            </w:r>
            <w:r w:rsidR="007052B1">
              <w:rPr>
                <w:webHidden/>
              </w:rPr>
              <w:instrText xml:space="preserve"> PAGEREF _Toc437608630 \h </w:instrText>
            </w:r>
            <w:r w:rsidR="007052B1">
              <w:rPr>
                <w:webHidden/>
              </w:rPr>
            </w:r>
            <w:r w:rsidR="007052B1">
              <w:rPr>
                <w:webHidden/>
              </w:rPr>
              <w:fldChar w:fldCharType="separate"/>
            </w:r>
            <w:r w:rsidR="007052B1">
              <w:rPr>
                <w:webHidden/>
              </w:rPr>
              <w:t>5</w:t>
            </w:r>
            <w:r w:rsidR="007052B1">
              <w:rPr>
                <w:webHidden/>
              </w:rPr>
              <w:fldChar w:fldCharType="end"/>
            </w:r>
          </w:hyperlink>
        </w:p>
        <w:p w:rsidR="007052B1" w:rsidRDefault="00C94D47">
          <w:pPr>
            <w:pStyle w:val="Spistreci1"/>
            <w:rPr>
              <w:rFonts w:eastAsiaTheme="minorEastAsia" w:cstheme="minorBidi"/>
              <w:b w:val="0"/>
              <w:bCs w:val="0"/>
              <w:caps w:val="0"/>
              <w:noProof/>
              <w:sz w:val="22"/>
              <w:szCs w:val="22"/>
            </w:rPr>
          </w:pPr>
          <w:hyperlink w:anchor="_Toc437608631" w:history="1">
            <w:r w:rsidR="007052B1" w:rsidRPr="001D3F9A">
              <w:rPr>
                <w:rStyle w:val="Hipercze"/>
                <w:noProof/>
              </w:rPr>
              <w:t>2.</w:t>
            </w:r>
            <w:r w:rsidR="007052B1">
              <w:rPr>
                <w:rFonts w:eastAsiaTheme="minorEastAsia" w:cstheme="minorBidi"/>
                <w:b w:val="0"/>
                <w:bCs w:val="0"/>
                <w:caps w:val="0"/>
                <w:noProof/>
                <w:sz w:val="22"/>
                <w:szCs w:val="22"/>
              </w:rPr>
              <w:tab/>
            </w:r>
            <w:r w:rsidR="007052B1" w:rsidRPr="001D3F9A">
              <w:rPr>
                <w:rStyle w:val="Hipercze"/>
                <w:noProof/>
              </w:rPr>
              <w:t>Zakres</w:t>
            </w:r>
            <w:r w:rsidR="007052B1">
              <w:rPr>
                <w:noProof/>
                <w:webHidden/>
              </w:rPr>
              <w:tab/>
            </w:r>
            <w:r w:rsidR="007052B1">
              <w:rPr>
                <w:noProof/>
                <w:webHidden/>
              </w:rPr>
              <w:fldChar w:fldCharType="begin"/>
            </w:r>
            <w:r w:rsidR="007052B1">
              <w:rPr>
                <w:noProof/>
                <w:webHidden/>
              </w:rPr>
              <w:instrText xml:space="preserve"> PAGEREF _Toc437608631 \h </w:instrText>
            </w:r>
            <w:r w:rsidR="007052B1">
              <w:rPr>
                <w:noProof/>
                <w:webHidden/>
              </w:rPr>
            </w:r>
            <w:r w:rsidR="007052B1">
              <w:rPr>
                <w:noProof/>
                <w:webHidden/>
              </w:rPr>
              <w:fldChar w:fldCharType="separate"/>
            </w:r>
            <w:r w:rsidR="007052B1">
              <w:rPr>
                <w:noProof/>
                <w:webHidden/>
              </w:rPr>
              <w:t>5</w:t>
            </w:r>
            <w:r w:rsidR="007052B1">
              <w:rPr>
                <w:noProof/>
                <w:webHidden/>
              </w:rPr>
              <w:fldChar w:fldCharType="end"/>
            </w:r>
          </w:hyperlink>
        </w:p>
        <w:p w:rsidR="007052B1" w:rsidRDefault="00C94D47">
          <w:pPr>
            <w:pStyle w:val="Spistreci1"/>
            <w:rPr>
              <w:rFonts w:eastAsiaTheme="minorEastAsia" w:cstheme="minorBidi"/>
              <w:b w:val="0"/>
              <w:bCs w:val="0"/>
              <w:caps w:val="0"/>
              <w:noProof/>
              <w:sz w:val="22"/>
              <w:szCs w:val="22"/>
            </w:rPr>
          </w:pPr>
          <w:hyperlink w:anchor="_Toc437608632" w:history="1">
            <w:r w:rsidR="007052B1" w:rsidRPr="001D3F9A">
              <w:rPr>
                <w:rStyle w:val="Hipercze"/>
                <w:noProof/>
              </w:rPr>
              <w:t>3.</w:t>
            </w:r>
            <w:r w:rsidR="007052B1">
              <w:rPr>
                <w:rFonts w:eastAsiaTheme="minorEastAsia" w:cstheme="minorBidi"/>
                <w:b w:val="0"/>
                <w:bCs w:val="0"/>
                <w:caps w:val="0"/>
                <w:noProof/>
                <w:sz w:val="22"/>
                <w:szCs w:val="22"/>
              </w:rPr>
              <w:tab/>
            </w:r>
            <w:r w:rsidR="007052B1" w:rsidRPr="001D3F9A">
              <w:rPr>
                <w:rStyle w:val="Hipercze"/>
                <w:noProof/>
              </w:rPr>
              <w:t>Tabela skrótów</w:t>
            </w:r>
            <w:r w:rsidR="007052B1">
              <w:rPr>
                <w:noProof/>
                <w:webHidden/>
              </w:rPr>
              <w:tab/>
            </w:r>
            <w:r w:rsidR="007052B1">
              <w:rPr>
                <w:noProof/>
                <w:webHidden/>
              </w:rPr>
              <w:fldChar w:fldCharType="begin"/>
            </w:r>
            <w:r w:rsidR="007052B1">
              <w:rPr>
                <w:noProof/>
                <w:webHidden/>
              </w:rPr>
              <w:instrText xml:space="preserve"> PAGEREF _Toc437608632 \h </w:instrText>
            </w:r>
            <w:r w:rsidR="007052B1">
              <w:rPr>
                <w:noProof/>
                <w:webHidden/>
              </w:rPr>
            </w:r>
            <w:r w:rsidR="007052B1">
              <w:rPr>
                <w:noProof/>
                <w:webHidden/>
              </w:rPr>
              <w:fldChar w:fldCharType="separate"/>
            </w:r>
            <w:r w:rsidR="007052B1">
              <w:rPr>
                <w:noProof/>
                <w:webHidden/>
              </w:rPr>
              <w:t>5</w:t>
            </w:r>
            <w:r w:rsidR="007052B1">
              <w:rPr>
                <w:noProof/>
                <w:webHidden/>
              </w:rPr>
              <w:fldChar w:fldCharType="end"/>
            </w:r>
          </w:hyperlink>
        </w:p>
        <w:p w:rsidR="007052B1" w:rsidRDefault="00C94D47">
          <w:pPr>
            <w:pStyle w:val="Spistreci1"/>
            <w:rPr>
              <w:rFonts w:eastAsiaTheme="minorEastAsia" w:cstheme="minorBidi"/>
              <w:b w:val="0"/>
              <w:bCs w:val="0"/>
              <w:caps w:val="0"/>
              <w:noProof/>
              <w:sz w:val="22"/>
              <w:szCs w:val="22"/>
            </w:rPr>
          </w:pPr>
          <w:hyperlink w:anchor="_Toc437608633" w:history="1">
            <w:r w:rsidR="007052B1" w:rsidRPr="001D3F9A">
              <w:rPr>
                <w:rStyle w:val="Hipercze"/>
                <w:noProof/>
              </w:rPr>
              <w:t>4.</w:t>
            </w:r>
            <w:r w:rsidR="007052B1">
              <w:rPr>
                <w:rFonts w:eastAsiaTheme="minorEastAsia" w:cstheme="minorBidi"/>
                <w:b w:val="0"/>
                <w:bCs w:val="0"/>
                <w:caps w:val="0"/>
                <w:noProof/>
                <w:sz w:val="22"/>
                <w:szCs w:val="22"/>
              </w:rPr>
              <w:tab/>
            </w:r>
            <w:r w:rsidR="007052B1" w:rsidRPr="001D3F9A">
              <w:rPr>
                <w:rStyle w:val="Hipercze"/>
                <w:noProof/>
              </w:rPr>
              <w:t>Informacje ogólne o systemie</w:t>
            </w:r>
            <w:r w:rsidR="007052B1">
              <w:rPr>
                <w:noProof/>
                <w:webHidden/>
              </w:rPr>
              <w:tab/>
            </w:r>
            <w:r w:rsidR="007052B1">
              <w:rPr>
                <w:noProof/>
                <w:webHidden/>
              </w:rPr>
              <w:fldChar w:fldCharType="begin"/>
            </w:r>
            <w:r w:rsidR="007052B1">
              <w:rPr>
                <w:noProof/>
                <w:webHidden/>
              </w:rPr>
              <w:instrText xml:space="preserve"> PAGEREF _Toc437608633 \h </w:instrText>
            </w:r>
            <w:r w:rsidR="007052B1">
              <w:rPr>
                <w:noProof/>
                <w:webHidden/>
              </w:rPr>
            </w:r>
            <w:r w:rsidR="007052B1">
              <w:rPr>
                <w:noProof/>
                <w:webHidden/>
              </w:rPr>
              <w:fldChar w:fldCharType="separate"/>
            </w:r>
            <w:r w:rsidR="007052B1">
              <w:rPr>
                <w:noProof/>
                <w:webHidden/>
              </w:rPr>
              <w:t>6</w:t>
            </w:r>
            <w:r w:rsidR="007052B1">
              <w:rPr>
                <w:noProof/>
                <w:webHidden/>
              </w:rPr>
              <w:fldChar w:fldCharType="end"/>
            </w:r>
          </w:hyperlink>
        </w:p>
        <w:p w:rsidR="007052B1" w:rsidRDefault="00C94D47">
          <w:pPr>
            <w:pStyle w:val="Spistreci2"/>
            <w:rPr>
              <w:rFonts w:eastAsiaTheme="minorEastAsia" w:cstheme="minorBidi"/>
              <w:sz w:val="22"/>
              <w:szCs w:val="22"/>
            </w:rPr>
          </w:pPr>
          <w:hyperlink w:anchor="_Toc437608634" w:history="1">
            <w:r w:rsidR="007052B1" w:rsidRPr="001D3F9A">
              <w:rPr>
                <w:rStyle w:val="Hipercze"/>
              </w:rPr>
              <w:t>4.1.</w:t>
            </w:r>
            <w:r w:rsidR="007052B1">
              <w:rPr>
                <w:rFonts w:eastAsiaTheme="minorEastAsia" w:cstheme="minorBidi"/>
                <w:sz w:val="22"/>
                <w:szCs w:val="22"/>
              </w:rPr>
              <w:tab/>
            </w:r>
            <w:r w:rsidR="007052B1" w:rsidRPr="001D3F9A">
              <w:rPr>
                <w:rStyle w:val="Hipercze"/>
              </w:rPr>
              <w:t>Nazwy Systemu</w:t>
            </w:r>
            <w:r w:rsidR="007052B1">
              <w:rPr>
                <w:webHidden/>
              </w:rPr>
              <w:tab/>
            </w:r>
            <w:r w:rsidR="007052B1">
              <w:rPr>
                <w:webHidden/>
              </w:rPr>
              <w:fldChar w:fldCharType="begin"/>
            </w:r>
            <w:r w:rsidR="007052B1">
              <w:rPr>
                <w:webHidden/>
              </w:rPr>
              <w:instrText xml:space="preserve"> PAGEREF _Toc437608634 \h </w:instrText>
            </w:r>
            <w:r w:rsidR="007052B1">
              <w:rPr>
                <w:webHidden/>
              </w:rPr>
            </w:r>
            <w:r w:rsidR="007052B1">
              <w:rPr>
                <w:webHidden/>
              </w:rPr>
              <w:fldChar w:fldCharType="separate"/>
            </w:r>
            <w:r w:rsidR="007052B1">
              <w:rPr>
                <w:webHidden/>
              </w:rPr>
              <w:t>6</w:t>
            </w:r>
            <w:r w:rsidR="007052B1">
              <w:rPr>
                <w:webHidden/>
              </w:rPr>
              <w:fldChar w:fldCharType="end"/>
            </w:r>
          </w:hyperlink>
        </w:p>
        <w:p w:rsidR="007052B1" w:rsidRDefault="00C94D47">
          <w:pPr>
            <w:pStyle w:val="Spistreci2"/>
            <w:rPr>
              <w:rFonts w:eastAsiaTheme="minorEastAsia" w:cstheme="minorBidi"/>
              <w:sz w:val="22"/>
              <w:szCs w:val="22"/>
            </w:rPr>
          </w:pPr>
          <w:hyperlink w:anchor="_Toc437608635" w:history="1">
            <w:r w:rsidR="007052B1" w:rsidRPr="001D3F9A">
              <w:rPr>
                <w:rStyle w:val="Hipercze"/>
              </w:rPr>
              <w:t>4.2.</w:t>
            </w:r>
            <w:r w:rsidR="007052B1">
              <w:rPr>
                <w:rFonts w:eastAsiaTheme="minorEastAsia" w:cstheme="minorBidi"/>
                <w:sz w:val="22"/>
                <w:szCs w:val="22"/>
              </w:rPr>
              <w:tab/>
            </w:r>
            <w:r w:rsidR="007052B1" w:rsidRPr="001D3F9A">
              <w:rPr>
                <w:rStyle w:val="Hipercze"/>
              </w:rPr>
              <w:t>Lokalizacje Systemu</w:t>
            </w:r>
            <w:r w:rsidR="007052B1">
              <w:rPr>
                <w:webHidden/>
              </w:rPr>
              <w:tab/>
            </w:r>
            <w:r w:rsidR="007052B1">
              <w:rPr>
                <w:webHidden/>
              </w:rPr>
              <w:fldChar w:fldCharType="begin"/>
            </w:r>
            <w:r w:rsidR="007052B1">
              <w:rPr>
                <w:webHidden/>
              </w:rPr>
              <w:instrText xml:space="preserve"> PAGEREF _Toc437608635 \h </w:instrText>
            </w:r>
            <w:r w:rsidR="007052B1">
              <w:rPr>
                <w:webHidden/>
              </w:rPr>
            </w:r>
            <w:r w:rsidR="007052B1">
              <w:rPr>
                <w:webHidden/>
              </w:rPr>
              <w:fldChar w:fldCharType="separate"/>
            </w:r>
            <w:r w:rsidR="007052B1">
              <w:rPr>
                <w:webHidden/>
              </w:rPr>
              <w:t>6</w:t>
            </w:r>
            <w:r w:rsidR="007052B1">
              <w:rPr>
                <w:webHidden/>
              </w:rPr>
              <w:fldChar w:fldCharType="end"/>
            </w:r>
          </w:hyperlink>
        </w:p>
        <w:p w:rsidR="007052B1" w:rsidRDefault="00C94D47">
          <w:pPr>
            <w:pStyle w:val="Spistreci2"/>
            <w:rPr>
              <w:rFonts w:eastAsiaTheme="minorEastAsia" w:cstheme="minorBidi"/>
              <w:sz w:val="22"/>
              <w:szCs w:val="22"/>
            </w:rPr>
          </w:pPr>
          <w:hyperlink w:anchor="_Toc437608636" w:history="1">
            <w:r w:rsidR="007052B1" w:rsidRPr="001D3F9A">
              <w:rPr>
                <w:rStyle w:val="Hipercze"/>
              </w:rPr>
              <w:t>4.3.</w:t>
            </w:r>
            <w:r w:rsidR="007052B1">
              <w:rPr>
                <w:rFonts w:eastAsiaTheme="minorEastAsia" w:cstheme="minorBidi"/>
                <w:sz w:val="22"/>
                <w:szCs w:val="22"/>
              </w:rPr>
              <w:tab/>
            </w:r>
            <w:r w:rsidR="007052B1" w:rsidRPr="001D3F9A">
              <w:rPr>
                <w:rStyle w:val="Hipercze"/>
              </w:rPr>
              <w:t>Kategoria krytyczności Systemu</w:t>
            </w:r>
            <w:r w:rsidR="007052B1">
              <w:rPr>
                <w:webHidden/>
              </w:rPr>
              <w:tab/>
            </w:r>
            <w:r w:rsidR="007052B1">
              <w:rPr>
                <w:webHidden/>
              </w:rPr>
              <w:fldChar w:fldCharType="begin"/>
            </w:r>
            <w:r w:rsidR="007052B1">
              <w:rPr>
                <w:webHidden/>
              </w:rPr>
              <w:instrText xml:space="preserve"> PAGEREF _Toc437608636 \h </w:instrText>
            </w:r>
            <w:r w:rsidR="007052B1">
              <w:rPr>
                <w:webHidden/>
              </w:rPr>
            </w:r>
            <w:r w:rsidR="007052B1">
              <w:rPr>
                <w:webHidden/>
              </w:rPr>
              <w:fldChar w:fldCharType="separate"/>
            </w:r>
            <w:r w:rsidR="007052B1">
              <w:rPr>
                <w:webHidden/>
              </w:rPr>
              <w:t>6</w:t>
            </w:r>
            <w:r w:rsidR="007052B1">
              <w:rPr>
                <w:webHidden/>
              </w:rPr>
              <w:fldChar w:fldCharType="end"/>
            </w:r>
          </w:hyperlink>
        </w:p>
        <w:p w:rsidR="007052B1" w:rsidRDefault="00C94D47">
          <w:pPr>
            <w:pStyle w:val="Spistreci2"/>
            <w:rPr>
              <w:rFonts w:eastAsiaTheme="minorEastAsia" w:cstheme="minorBidi"/>
              <w:sz w:val="22"/>
              <w:szCs w:val="22"/>
            </w:rPr>
          </w:pPr>
          <w:hyperlink w:anchor="_Toc437608637" w:history="1">
            <w:r w:rsidR="007052B1" w:rsidRPr="001D3F9A">
              <w:rPr>
                <w:rStyle w:val="Hipercze"/>
              </w:rPr>
              <w:t>4.4.</w:t>
            </w:r>
            <w:r w:rsidR="007052B1">
              <w:rPr>
                <w:rFonts w:eastAsiaTheme="minorEastAsia" w:cstheme="minorBidi"/>
                <w:sz w:val="22"/>
                <w:szCs w:val="22"/>
              </w:rPr>
              <w:tab/>
            </w:r>
            <w:r w:rsidR="007052B1" w:rsidRPr="001D3F9A">
              <w:rPr>
                <w:rStyle w:val="Hipercze"/>
              </w:rPr>
              <w:t>Model logiczny Systemu (schemat oraz opis)</w:t>
            </w:r>
            <w:r w:rsidR="007052B1">
              <w:rPr>
                <w:webHidden/>
              </w:rPr>
              <w:tab/>
            </w:r>
            <w:r w:rsidR="007052B1">
              <w:rPr>
                <w:webHidden/>
              </w:rPr>
              <w:fldChar w:fldCharType="begin"/>
            </w:r>
            <w:r w:rsidR="007052B1">
              <w:rPr>
                <w:webHidden/>
              </w:rPr>
              <w:instrText xml:space="preserve"> PAGEREF _Toc437608637 \h </w:instrText>
            </w:r>
            <w:r w:rsidR="007052B1">
              <w:rPr>
                <w:webHidden/>
              </w:rPr>
            </w:r>
            <w:r w:rsidR="007052B1">
              <w:rPr>
                <w:webHidden/>
              </w:rPr>
              <w:fldChar w:fldCharType="separate"/>
            </w:r>
            <w:r w:rsidR="007052B1">
              <w:rPr>
                <w:webHidden/>
              </w:rPr>
              <w:t>6</w:t>
            </w:r>
            <w:r w:rsidR="007052B1">
              <w:rPr>
                <w:webHidden/>
              </w:rPr>
              <w:fldChar w:fldCharType="end"/>
            </w:r>
          </w:hyperlink>
        </w:p>
        <w:p w:rsidR="007052B1" w:rsidRDefault="00C94D47">
          <w:pPr>
            <w:pStyle w:val="Spistreci2"/>
            <w:rPr>
              <w:rFonts w:eastAsiaTheme="minorEastAsia" w:cstheme="minorBidi"/>
              <w:sz w:val="22"/>
              <w:szCs w:val="22"/>
            </w:rPr>
          </w:pPr>
          <w:hyperlink w:anchor="_Toc437608638" w:history="1">
            <w:r w:rsidR="007052B1" w:rsidRPr="001D3F9A">
              <w:rPr>
                <w:rStyle w:val="Hipercze"/>
              </w:rPr>
              <w:t>4.5.</w:t>
            </w:r>
            <w:r w:rsidR="007052B1">
              <w:rPr>
                <w:rFonts w:eastAsiaTheme="minorEastAsia" w:cstheme="minorBidi"/>
                <w:sz w:val="22"/>
                <w:szCs w:val="22"/>
              </w:rPr>
              <w:tab/>
            </w:r>
            <w:r w:rsidR="007052B1" w:rsidRPr="001D3F9A">
              <w:rPr>
                <w:rStyle w:val="Hipercze"/>
              </w:rPr>
              <w:t>Przyjęta nomenklatura nazewnicza</w:t>
            </w:r>
            <w:r w:rsidR="007052B1">
              <w:rPr>
                <w:webHidden/>
              </w:rPr>
              <w:tab/>
            </w:r>
            <w:r w:rsidR="007052B1">
              <w:rPr>
                <w:webHidden/>
              </w:rPr>
              <w:fldChar w:fldCharType="begin"/>
            </w:r>
            <w:r w:rsidR="007052B1">
              <w:rPr>
                <w:webHidden/>
              </w:rPr>
              <w:instrText xml:space="preserve"> PAGEREF _Toc437608638 \h </w:instrText>
            </w:r>
            <w:r w:rsidR="007052B1">
              <w:rPr>
                <w:webHidden/>
              </w:rPr>
            </w:r>
            <w:r w:rsidR="007052B1">
              <w:rPr>
                <w:webHidden/>
              </w:rPr>
              <w:fldChar w:fldCharType="separate"/>
            </w:r>
            <w:r w:rsidR="007052B1">
              <w:rPr>
                <w:webHidden/>
              </w:rPr>
              <w:t>7</w:t>
            </w:r>
            <w:r w:rsidR="007052B1">
              <w:rPr>
                <w:webHidden/>
              </w:rPr>
              <w:fldChar w:fldCharType="end"/>
            </w:r>
          </w:hyperlink>
        </w:p>
        <w:p w:rsidR="007052B1" w:rsidRDefault="00C94D47">
          <w:pPr>
            <w:pStyle w:val="Spistreci1"/>
            <w:rPr>
              <w:rFonts w:eastAsiaTheme="minorEastAsia" w:cstheme="minorBidi"/>
              <w:b w:val="0"/>
              <w:bCs w:val="0"/>
              <w:caps w:val="0"/>
              <w:noProof/>
              <w:sz w:val="22"/>
              <w:szCs w:val="22"/>
            </w:rPr>
          </w:pPr>
          <w:hyperlink w:anchor="_Toc437608639" w:history="1">
            <w:r w:rsidR="007052B1" w:rsidRPr="001D3F9A">
              <w:rPr>
                <w:rStyle w:val="Hipercze"/>
                <w:noProof/>
              </w:rPr>
              <w:t>5.</w:t>
            </w:r>
            <w:r w:rsidR="007052B1">
              <w:rPr>
                <w:rFonts w:eastAsiaTheme="minorEastAsia" w:cstheme="minorBidi"/>
                <w:b w:val="0"/>
                <w:bCs w:val="0"/>
                <w:caps w:val="0"/>
                <w:noProof/>
                <w:sz w:val="22"/>
                <w:szCs w:val="22"/>
              </w:rPr>
              <w:tab/>
            </w:r>
            <w:r w:rsidR="007052B1" w:rsidRPr="001D3F9A">
              <w:rPr>
                <w:rStyle w:val="Hipercze"/>
                <w:noProof/>
              </w:rPr>
              <w:t>Architektura techniczna bezpieczeństwa</w:t>
            </w:r>
            <w:r w:rsidR="007052B1">
              <w:rPr>
                <w:noProof/>
                <w:webHidden/>
              </w:rPr>
              <w:tab/>
            </w:r>
            <w:r w:rsidR="007052B1">
              <w:rPr>
                <w:noProof/>
                <w:webHidden/>
              </w:rPr>
              <w:fldChar w:fldCharType="begin"/>
            </w:r>
            <w:r w:rsidR="007052B1">
              <w:rPr>
                <w:noProof/>
                <w:webHidden/>
              </w:rPr>
              <w:instrText xml:space="preserve"> PAGEREF _Toc437608639 \h </w:instrText>
            </w:r>
            <w:r w:rsidR="007052B1">
              <w:rPr>
                <w:noProof/>
                <w:webHidden/>
              </w:rPr>
            </w:r>
            <w:r w:rsidR="007052B1">
              <w:rPr>
                <w:noProof/>
                <w:webHidden/>
              </w:rPr>
              <w:fldChar w:fldCharType="separate"/>
            </w:r>
            <w:r w:rsidR="007052B1">
              <w:rPr>
                <w:noProof/>
                <w:webHidden/>
              </w:rPr>
              <w:t>7</w:t>
            </w:r>
            <w:r w:rsidR="007052B1">
              <w:rPr>
                <w:noProof/>
                <w:webHidden/>
              </w:rPr>
              <w:fldChar w:fldCharType="end"/>
            </w:r>
          </w:hyperlink>
        </w:p>
        <w:p w:rsidR="007052B1" w:rsidRDefault="00C94D47">
          <w:pPr>
            <w:pStyle w:val="Spistreci2"/>
            <w:rPr>
              <w:rFonts w:eastAsiaTheme="minorEastAsia" w:cstheme="minorBidi"/>
              <w:sz w:val="22"/>
              <w:szCs w:val="22"/>
            </w:rPr>
          </w:pPr>
          <w:hyperlink w:anchor="_Toc437608640" w:history="1">
            <w:r w:rsidR="007052B1" w:rsidRPr="001D3F9A">
              <w:rPr>
                <w:rStyle w:val="Hipercze"/>
              </w:rPr>
              <w:t>5.1.</w:t>
            </w:r>
            <w:r w:rsidR="007052B1">
              <w:rPr>
                <w:rFonts w:eastAsiaTheme="minorEastAsia" w:cstheme="minorBidi"/>
                <w:sz w:val="22"/>
                <w:szCs w:val="22"/>
              </w:rPr>
              <w:tab/>
            </w:r>
            <w:r w:rsidR="007052B1" w:rsidRPr="001D3F9A">
              <w:rPr>
                <w:rStyle w:val="Hipercze"/>
              </w:rPr>
              <w:t>Architektura sieciowa – separacja sieci</w:t>
            </w:r>
            <w:r w:rsidR="007052B1">
              <w:rPr>
                <w:webHidden/>
              </w:rPr>
              <w:tab/>
            </w:r>
            <w:r w:rsidR="007052B1">
              <w:rPr>
                <w:webHidden/>
              </w:rPr>
              <w:fldChar w:fldCharType="begin"/>
            </w:r>
            <w:r w:rsidR="007052B1">
              <w:rPr>
                <w:webHidden/>
              </w:rPr>
              <w:instrText xml:space="preserve"> PAGEREF _Toc437608640 \h </w:instrText>
            </w:r>
            <w:r w:rsidR="007052B1">
              <w:rPr>
                <w:webHidden/>
              </w:rPr>
            </w:r>
            <w:r w:rsidR="007052B1">
              <w:rPr>
                <w:webHidden/>
              </w:rPr>
              <w:fldChar w:fldCharType="separate"/>
            </w:r>
            <w:r w:rsidR="007052B1">
              <w:rPr>
                <w:webHidden/>
              </w:rPr>
              <w:t>7</w:t>
            </w:r>
            <w:r w:rsidR="007052B1">
              <w:rPr>
                <w:webHidden/>
              </w:rPr>
              <w:fldChar w:fldCharType="end"/>
            </w:r>
          </w:hyperlink>
        </w:p>
        <w:p w:rsidR="007052B1" w:rsidRDefault="00C94D47">
          <w:pPr>
            <w:pStyle w:val="Spistreci3"/>
            <w:rPr>
              <w:rFonts w:eastAsiaTheme="minorEastAsia" w:cstheme="minorBidi"/>
              <w:iCs w:val="0"/>
              <w:sz w:val="22"/>
              <w:szCs w:val="22"/>
            </w:rPr>
          </w:pPr>
          <w:hyperlink w:anchor="_Toc437608641" w:history="1">
            <w:r w:rsidR="007052B1" w:rsidRPr="001D3F9A">
              <w:rPr>
                <w:rStyle w:val="Hipercze"/>
              </w:rPr>
              <w:t>5.1.1.</w:t>
            </w:r>
            <w:r w:rsidR="007052B1">
              <w:rPr>
                <w:rFonts w:eastAsiaTheme="minorEastAsia" w:cstheme="minorBidi"/>
                <w:iCs w:val="0"/>
                <w:sz w:val="22"/>
                <w:szCs w:val="22"/>
              </w:rPr>
              <w:tab/>
            </w:r>
            <w:r w:rsidR="007052B1" w:rsidRPr="001D3F9A">
              <w:rPr>
                <w:rStyle w:val="Hipercze"/>
              </w:rPr>
              <w:t>Infrastruktura lokalna serwerowni</w:t>
            </w:r>
            <w:r w:rsidR="007052B1">
              <w:rPr>
                <w:webHidden/>
              </w:rPr>
              <w:tab/>
            </w:r>
            <w:r w:rsidR="007052B1">
              <w:rPr>
                <w:webHidden/>
              </w:rPr>
              <w:fldChar w:fldCharType="begin"/>
            </w:r>
            <w:r w:rsidR="007052B1">
              <w:rPr>
                <w:webHidden/>
              </w:rPr>
              <w:instrText xml:space="preserve"> PAGEREF _Toc437608641 \h </w:instrText>
            </w:r>
            <w:r w:rsidR="007052B1">
              <w:rPr>
                <w:webHidden/>
              </w:rPr>
            </w:r>
            <w:r w:rsidR="007052B1">
              <w:rPr>
                <w:webHidden/>
              </w:rPr>
              <w:fldChar w:fldCharType="separate"/>
            </w:r>
            <w:r w:rsidR="007052B1">
              <w:rPr>
                <w:webHidden/>
              </w:rPr>
              <w:t>8</w:t>
            </w:r>
            <w:r w:rsidR="007052B1">
              <w:rPr>
                <w:webHidden/>
              </w:rPr>
              <w:fldChar w:fldCharType="end"/>
            </w:r>
          </w:hyperlink>
        </w:p>
        <w:p w:rsidR="007052B1" w:rsidRDefault="00C94D47">
          <w:pPr>
            <w:pStyle w:val="Spistreci3"/>
            <w:rPr>
              <w:rFonts w:eastAsiaTheme="minorEastAsia" w:cstheme="minorBidi"/>
              <w:iCs w:val="0"/>
              <w:sz w:val="22"/>
              <w:szCs w:val="22"/>
            </w:rPr>
          </w:pPr>
          <w:hyperlink w:anchor="_Toc437608642" w:history="1">
            <w:r w:rsidR="007052B1" w:rsidRPr="001D3F9A">
              <w:rPr>
                <w:rStyle w:val="Hipercze"/>
              </w:rPr>
              <w:t>5.1.2.</w:t>
            </w:r>
            <w:r w:rsidR="007052B1">
              <w:rPr>
                <w:rFonts w:eastAsiaTheme="minorEastAsia" w:cstheme="minorBidi"/>
                <w:iCs w:val="0"/>
                <w:sz w:val="22"/>
                <w:szCs w:val="22"/>
              </w:rPr>
              <w:tab/>
            </w:r>
            <w:r w:rsidR="007052B1" w:rsidRPr="001D3F9A">
              <w:rPr>
                <w:rStyle w:val="Hipercze"/>
              </w:rPr>
              <w:t>Dwa centra przetwarzania danych</w:t>
            </w:r>
            <w:r w:rsidR="007052B1">
              <w:rPr>
                <w:webHidden/>
              </w:rPr>
              <w:tab/>
            </w:r>
            <w:r w:rsidR="007052B1">
              <w:rPr>
                <w:webHidden/>
              </w:rPr>
              <w:fldChar w:fldCharType="begin"/>
            </w:r>
            <w:r w:rsidR="007052B1">
              <w:rPr>
                <w:webHidden/>
              </w:rPr>
              <w:instrText xml:space="preserve"> PAGEREF _Toc437608642 \h </w:instrText>
            </w:r>
            <w:r w:rsidR="007052B1">
              <w:rPr>
                <w:webHidden/>
              </w:rPr>
            </w:r>
            <w:r w:rsidR="007052B1">
              <w:rPr>
                <w:webHidden/>
              </w:rPr>
              <w:fldChar w:fldCharType="separate"/>
            </w:r>
            <w:r w:rsidR="007052B1">
              <w:rPr>
                <w:webHidden/>
              </w:rPr>
              <w:t>10</w:t>
            </w:r>
            <w:r w:rsidR="007052B1">
              <w:rPr>
                <w:webHidden/>
              </w:rPr>
              <w:fldChar w:fldCharType="end"/>
            </w:r>
          </w:hyperlink>
        </w:p>
        <w:p w:rsidR="007052B1" w:rsidRDefault="00C94D47">
          <w:pPr>
            <w:pStyle w:val="Spistreci2"/>
            <w:rPr>
              <w:rFonts w:eastAsiaTheme="minorEastAsia" w:cstheme="minorBidi"/>
              <w:sz w:val="22"/>
              <w:szCs w:val="22"/>
            </w:rPr>
          </w:pPr>
          <w:hyperlink w:anchor="_Toc437608643" w:history="1">
            <w:r w:rsidR="007052B1" w:rsidRPr="001D3F9A">
              <w:rPr>
                <w:rStyle w:val="Hipercze"/>
              </w:rPr>
              <w:t>5.2.</w:t>
            </w:r>
            <w:r w:rsidR="007052B1">
              <w:rPr>
                <w:rFonts w:eastAsiaTheme="minorEastAsia" w:cstheme="minorBidi"/>
                <w:sz w:val="22"/>
                <w:szCs w:val="22"/>
              </w:rPr>
              <w:tab/>
            </w:r>
            <w:r w:rsidR="007052B1" w:rsidRPr="001D3F9A">
              <w:rPr>
                <w:rStyle w:val="Hipercze"/>
              </w:rPr>
              <w:t>Zabezpieczenie i raportowanie incydentów</w:t>
            </w:r>
            <w:r w:rsidR="007052B1">
              <w:rPr>
                <w:webHidden/>
              </w:rPr>
              <w:tab/>
            </w:r>
            <w:r w:rsidR="007052B1">
              <w:rPr>
                <w:webHidden/>
              </w:rPr>
              <w:fldChar w:fldCharType="begin"/>
            </w:r>
            <w:r w:rsidR="007052B1">
              <w:rPr>
                <w:webHidden/>
              </w:rPr>
              <w:instrText xml:space="preserve"> PAGEREF _Toc437608643 \h </w:instrText>
            </w:r>
            <w:r w:rsidR="007052B1">
              <w:rPr>
                <w:webHidden/>
              </w:rPr>
            </w:r>
            <w:r w:rsidR="007052B1">
              <w:rPr>
                <w:webHidden/>
              </w:rPr>
              <w:fldChar w:fldCharType="separate"/>
            </w:r>
            <w:r w:rsidR="007052B1">
              <w:rPr>
                <w:webHidden/>
              </w:rPr>
              <w:t>10</w:t>
            </w:r>
            <w:r w:rsidR="007052B1">
              <w:rPr>
                <w:webHidden/>
              </w:rPr>
              <w:fldChar w:fldCharType="end"/>
            </w:r>
          </w:hyperlink>
        </w:p>
        <w:p w:rsidR="007052B1" w:rsidRDefault="00C94D47">
          <w:pPr>
            <w:pStyle w:val="Spistreci3"/>
            <w:rPr>
              <w:rFonts w:eastAsiaTheme="minorEastAsia" w:cstheme="minorBidi"/>
              <w:iCs w:val="0"/>
              <w:sz w:val="22"/>
              <w:szCs w:val="22"/>
            </w:rPr>
          </w:pPr>
          <w:hyperlink w:anchor="_Toc437608644" w:history="1">
            <w:r w:rsidR="007052B1" w:rsidRPr="001D3F9A">
              <w:rPr>
                <w:rStyle w:val="Hipercze"/>
              </w:rPr>
              <w:t>5.2.1.</w:t>
            </w:r>
            <w:r w:rsidR="007052B1">
              <w:rPr>
                <w:rFonts w:eastAsiaTheme="minorEastAsia" w:cstheme="minorBidi"/>
                <w:iCs w:val="0"/>
                <w:sz w:val="22"/>
                <w:szCs w:val="22"/>
              </w:rPr>
              <w:tab/>
            </w:r>
            <w:r w:rsidR="007052B1" w:rsidRPr="001D3F9A">
              <w:rPr>
                <w:rStyle w:val="Hipercze"/>
              </w:rPr>
              <w:t>Bezpieczeństwo dostępu do systemu</w:t>
            </w:r>
            <w:r w:rsidR="007052B1">
              <w:rPr>
                <w:webHidden/>
              </w:rPr>
              <w:tab/>
            </w:r>
            <w:r w:rsidR="007052B1">
              <w:rPr>
                <w:webHidden/>
              </w:rPr>
              <w:fldChar w:fldCharType="begin"/>
            </w:r>
            <w:r w:rsidR="007052B1">
              <w:rPr>
                <w:webHidden/>
              </w:rPr>
              <w:instrText xml:space="preserve"> PAGEREF _Toc437608644 \h </w:instrText>
            </w:r>
            <w:r w:rsidR="007052B1">
              <w:rPr>
                <w:webHidden/>
              </w:rPr>
            </w:r>
            <w:r w:rsidR="007052B1">
              <w:rPr>
                <w:webHidden/>
              </w:rPr>
              <w:fldChar w:fldCharType="separate"/>
            </w:r>
            <w:r w:rsidR="007052B1">
              <w:rPr>
                <w:webHidden/>
              </w:rPr>
              <w:t>10</w:t>
            </w:r>
            <w:r w:rsidR="007052B1">
              <w:rPr>
                <w:webHidden/>
              </w:rPr>
              <w:fldChar w:fldCharType="end"/>
            </w:r>
          </w:hyperlink>
        </w:p>
        <w:p w:rsidR="007052B1" w:rsidRDefault="00C94D47">
          <w:pPr>
            <w:pStyle w:val="Spistreci3"/>
            <w:rPr>
              <w:rFonts w:eastAsiaTheme="minorEastAsia" w:cstheme="minorBidi"/>
              <w:iCs w:val="0"/>
              <w:sz w:val="22"/>
              <w:szCs w:val="22"/>
            </w:rPr>
          </w:pPr>
          <w:hyperlink w:anchor="_Toc437608645" w:history="1">
            <w:r w:rsidR="007052B1" w:rsidRPr="001D3F9A">
              <w:rPr>
                <w:rStyle w:val="Hipercze"/>
              </w:rPr>
              <w:t>5.2.2.</w:t>
            </w:r>
            <w:r w:rsidR="007052B1">
              <w:rPr>
                <w:rFonts w:eastAsiaTheme="minorEastAsia" w:cstheme="minorBidi"/>
                <w:iCs w:val="0"/>
                <w:sz w:val="22"/>
                <w:szCs w:val="22"/>
              </w:rPr>
              <w:tab/>
            </w:r>
            <w:r w:rsidR="007052B1" w:rsidRPr="001D3F9A">
              <w:rPr>
                <w:rStyle w:val="Hipercze"/>
              </w:rPr>
              <w:t>Dostęp administracyjny</w:t>
            </w:r>
            <w:r w:rsidR="007052B1">
              <w:rPr>
                <w:webHidden/>
              </w:rPr>
              <w:tab/>
            </w:r>
            <w:r w:rsidR="007052B1">
              <w:rPr>
                <w:webHidden/>
              </w:rPr>
              <w:fldChar w:fldCharType="begin"/>
            </w:r>
            <w:r w:rsidR="007052B1">
              <w:rPr>
                <w:webHidden/>
              </w:rPr>
              <w:instrText xml:space="preserve"> PAGEREF _Toc437608645 \h </w:instrText>
            </w:r>
            <w:r w:rsidR="007052B1">
              <w:rPr>
                <w:webHidden/>
              </w:rPr>
            </w:r>
            <w:r w:rsidR="007052B1">
              <w:rPr>
                <w:webHidden/>
              </w:rPr>
              <w:fldChar w:fldCharType="separate"/>
            </w:r>
            <w:r w:rsidR="007052B1">
              <w:rPr>
                <w:webHidden/>
              </w:rPr>
              <w:t>11</w:t>
            </w:r>
            <w:r w:rsidR="007052B1">
              <w:rPr>
                <w:webHidden/>
              </w:rPr>
              <w:fldChar w:fldCharType="end"/>
            </w:r>
          </w:hyperlink>
        </w:p>
        <w:p w:rsidR="007052B1" w:rsidRDefault="00C94D47">
          <w:pPr>
            <w:pStyle w:val="Spistreci3"/>
            <w:rPr>
              <w:rFonts w:eastAsiaTheme="minorEastAsia" w:cstheme="minorBidi"/>
              <w:iCs w:val="0"/>
              <w:sz w:val="22"/>
              <w:szCs w:val="22"/>
            </w:rPr>
          </w:pPr>
          <w:hyperlink w:anchor="_Toc437608646" w:history="1">
            <w:r w:rsidR="007052B1" w:rsidRPr="001D3F9A">
              <w:rPr>
                <w:rStyle w:val="Hipercze"/>
              </w:rPr>
              <w:t>5.2.3.</w:t>
            </w:r>
            <w:r w:rsidR="007052B1">
              <w:rPr>
                <w:rFonts w:eastAsiaTheme="minorEastAsia" w:cstheme="minorBidi"/>
                <w:iCs w:val="0"/>
                <w:sz w:val="22"/>
                <w:szCs w:val="22"/>
              </w:rPr>
              <w:tab/>
            </w:r>
            <w:r w:rsidR="007052B1" w:rsidRPr="001D3F9A">
              <w:rPr>
                <w:rStyle w:val="Hipercze"/>
              </w:rPr>
              <w:t>Ochrona warstwy aplikacji</w:t>
            </w:r>
            <w:r w:rsidR="007052B1">
              <w:rPr>
                <w:webHidden/>
              </w:rPr>
              <w:tab/>
            </w:r>
            <w:r w:rsidR="007052B1">
              <w:rPr>
                <w:webHidden/>
              </w:rPr>
              <w:fldChar w:fldCharType="begin"/>
            </w:r>
            <w:r w:rsidR="007052B1">
              <w:rPr>
                <w:webHidden/>
              </w:rPr>
              <w:instrText xml:space="preserve"> PAGEREF _Toc437608646 \h </w:instrText>
            </w:r>
            <w:r w:rsidR="007052B1">
              <w:rPr>
                <w:webHidden/>
              </w:rPr>
            </w:r>
            <w:r w:rsidR="007052B1">
              <w:rPr>
                <w:webHidden/>
              </w:rPr>
              <w:fldChar w:fldCharType="separate"/>
            </w:r>
            <w:r w:rsidR="007052B1">
              <w:rPr>
                <w:webHidden/>
              </w:rPr>
              <w:t>11</w:t>
            </w:r>
            <w:r w:rsidR="007052B1">
              <w:rPr>
                <w:webHidden/>
              </w:rPr>
              <w:fldChar w:fldCharType="end"/>
            </w:r>
          </w:hyperlink>
        </w:p>
        <w:p w:rsidR="007052B1" w:rsidRDefault="00C94D47">
          <w:pPr>
            <w:pStyle w:val="Spistreci3"/>
            <w:rPr>
              <w:rFonts w:eastAsiaTheme="minorEastAsia" w:cstheme="minorBidi"/>
              <w:iCs w:val="0"/>
              <w:sz w:val="22"/>
              <w:szCs w:val="22"/>
            </w:rPr>
          </w:pPr>
          <w:hyperlink w:anchor="_Toc437608647" w:history="1">
            <w:r w:rsidR="007052B1" w:rsidRPr="001D3F9A">
              <w:rPr>
                <w:rStyle w:val="Hipercze"/>
              </w:rPr>
              <w:t>5.2.4.</w:t>
            </w:r>
            <w:r w:rsidR="007052B1">
              <w:rPr>
                <w:rFonts w:eastAsiaTheme="minorEastAsia" w:cstheme="minorBidi"/>
                <w:iCs w:val="0"/>
                <w:sz w:val="22"/>
                <w:szCs w:val="22"/>
              </w:rPr>
              <w:tab/>
            </w:r>
            <w:r w:rsidR="007052B1" w:rsidRPr="001D3F9A">
              <w:rPr>
                <w:rStyle w:val="Hipercze"/>
              </w:rPr>
              <w:t>System zapobiegania włamaniom</w:t>
            </w:r>
            <w:r w:rsidR="007052B1">
              <w:rPr>
                <w:webHidden/>
              </w:rPr>
              <w:tab/>
            </w:r>
            <w:r w:rsidR="007052B1">
              <w:rPr>
                <w:webHidden/>
              </w:rPr>
              <w:fldChar w:fldCharType="begin"/>
            </w:r>
            <w:r w:rsidR="007052B1">
              <w:rPr>
                <w:webHidden/>
              </w:rPr>
              <w:instrText xml:space="preserve"> PAGEREF _Toc437608647 \h </w:instrText>
            </w:r>
            <w:r w:rsidR="007052B1">
              <w:rPr>
                <w:webHidden/>
              </w:rPr>
            </w:r>
            <w:r w:rsidR="007052B1">
              <w:rPr>
                <w:webHidden/>
              </w:rPr>
              <w:fldChar w:fldCharType="separate"/>
            </w:r>
            <w:r w:rsidR="007052B1">
              <w:rPr>
                <w:webHidden/>
              </w:rPr>
              <w:t>11</w:t>
            </w:r>
            <w:r w:rsidR="007052B1">
              <w:rPr>
                <w:webHidden/>
              </w:rPr>
              <w:fldChar w:fldCharType="end"/>
            </w:r>
          </w:hyperlink>
        </w:p>
        <w:p w:rsidR="007052B1" w:rsidRDefault="00C94D47">
          <w:pPr>
            <w:pStyle w:val="Spistreci3"/>
            <w:rPr>
              <w:rFonts w:eastAsiaTheme="minorEastAsia" w:cstheme="minorBidi"/>
              <w:iCs w:val="0"/>
              <w:sz w:val="22"/>
              <w:szCs w:val="22"/>
            </w:rPr>
          </w:pPr>
          <w:hyperlink w:anchor="_Toc437608648" w:history="1">
            <w:r w:rsidR="007052B1" w:rsidRPr="001D3F9A">
              <w:rPr>
                <w:rStyle w:val="Hipercze"/>
              </w:rPr>
              <w:t>5.2.5.</w:t>
            </w:r>
            <w:r w:rsidR="007052B1">
              <w:rPr>
                <w:rFonts w:eastAsiaTheme="minorEastAsia" w:cstheme="minorBidi"/>
                <w:iCs w:val="0"/>
                <w:sz w:val="22"/>
                <w:szCs w:val="22"/>
              </w:rPr>
              <w:tab/>
            </w:r>
            <w:r w:rsidR="007052B1" w:rsidRPr="001D3F9A">
              <w:rPr>
                <w:rStyle w:val="Hipercze"/>
              </w:rPr>
              <w:t>Zabezpieczenie antywirusowe</w:t>
            </w:r>
            <w:r w:rsidR="007052B1">
              <w:rPr>
                <w:webHidden/>
              </w:rPr>
              <w:tab/>
            </w:r>
            <w:r w:rsidR="007052B1">
              <w:rPr>
                <w:webHidden/>
              </w:rPr>
              <w:fldChar w:fldCharType="begin"/>
            </w:r>
            <w:r w:rsidR="007052B1">
              <w:rPr>
                <w:webHidden/>
              </w:rPr>
              <w:instrText xml:space="preserve"> PAGEREF _Toc437608648 \h </w:instrText>
            </w:r>
            <w:r w:rsidR="007052B1">
              <w:rPr>
                <w:webHidden/>
              </w:rPr>
            </w:r>
            <w:r w:rsidR="007052B1">
              <w:rPr>
                <w:webHidden/>
              </w:rPr>
              <w:fldChar w:fldCharType="separate"/>
            </w:r>
            <w:r w:rsidR="007052B1">
              <w:rPr>
                <w:webHidden/>
              </w:rPr>
              <w:t>12</w:t>
            </w:r>
            <w:r w:rsidR="007052B1">
              <w:rPr>
                <w:webHidden/>
              </w:rPr>
              <w:fldChar w:fldCharType="end"/>
            </w:r>
          </w:hyperlink>
        </w:p>
        <w:p w:rsidR="007052B1" w:rsidRDefault="00C94D47">
          <w:pPr>
            <w:pStyle w:val="Spistreci3"/>
            <w:rPr>
              <w:rFonts w:eastAsiaTheme="minorEastAsia" w:cstheme="minorBidi"/>
              <w:iCs w:val="0"/>
              <w:sz w:val="22"/>
              <w:szCs w:val="22"/>
            </w:rPr>
          </w:pPr>
          <w:hyperlink w:anchor="_Toc437608649" w:history="1">
            <w:r w:rsidR="007052B1" w:rsidRPr="001D3F9A">
              <w:rPr>
                <w:rStyle w:val="Hipercze"/>
              </w:rPr>
              <w:t>5.2.6.</w:t>
            </w:r>
            <w:r w:rsidR="007052B1">
              <w:rPr>
                <w:rFonts w:eastAsiaTheme="minorEastAsia" w:cstheme="minorBidi"/>
                <w:iCs w:val="0"/>
                <w:sz w:val="22"/>
                <w:szCs w:val="22"/>
              </w:rPr>
              <w:tab/>
            </w:r>
            <w:r w:rsidR="007052B1" w:rsidRPr="001D3F9A">
              <w:rPr>
                <w:rStyle w:val="Hipercze"/>
              </w:rPr>
              <w:t>Zabezpieczenie systemów operacyjnych</w:t>
            </w:r>
            <w:r w:rsidR="007052B1">
              <w:rPr>
                <w:webHidden/>
              </w:rPr>
              <w:tab/>
            </w:r>
            <w:r w:rsidR="007052B1">
              <w:rPr>
                <w:webHidden/>
              </w:rPr>
              <w:fldChar w:fldCharType="begin"/>
            </w:r>
            <w:r w:rsidR="007052B1">
              <w:rPr>
                <w:webHidden/>
              </w:rPr>
              <w:instrText xml:space="preserve"> PAGEREF _Toc437608649 \h </w:instrText>
            </w:r>
            <w:r w:rsidR="007052B1">
              <w:rPr>
                <w:webHidden/>
              </w:rPr>
            </w:r>
            <w:r w:rsidR="007052B1">
              <w:rPr>
                <w:webHidden/>
              </w:rPr>
              <w:fldChar w:fldCharType="separate"/>
            </w:r>
            <w:r w:rsidR="007052B1">
              <w:rPr>
                <w:webHidden/>
              </w:rPr>
              <w:t>12</w:t>
            </w:r>
            <w:r w:rsidR="007052B1">
              <w:rPr>
                <w:webHidden/>
              </w:rPr>
              <w:fldChar w:fldCharType="end"/>
            </w:r>
          </w:hyperlink>
        </w:p>
        <w:p w:rsidR="007052B1" w:rsidRDefault="00C94D47">
          <w:pPr>
            <w:pStyle w:val="Spistreci3"/>
            <w:rPr>
              <w:rFonts w:eastAsiaTheme="minorEastAsia" w:cstheme="minorBidi"/>
              <w:iCs w:val="0"/>
              <w:sz w:val="22"/>
              <w:szCs w:val="22"/>
            </w:rPr>
          </w:pPr>
          <w:hyperlink w:anchor="_Toc437608650" w:history="1">
            <w:r w:rsidR="007052B1" w:rsidRPr="001D3F9A">
              <w:rPr>
                <w:rStyle w:val="Hipercze"/>
              </w:rPr>
              <w:t>5.2.7.</w:t>
            </w:r>
            <w:r w:rsidR="007052B1">
              <w:rPr>
                <w:rFonts w:eastAsiaTheme="minorEastAsia" w:cstheme="minorBidi"/>
                <w:iCs w:val="0"/>
                <w:sz w:val="22"/>
                <w:szCs w:val="22"/>
              </w:rPr>
              <w:tab/>
            </w:r>
            <w:r w:rsidR="007052B1" w:rsidRPr="001D3F9A">
              <w:rPr>
                <w:rStyle w:val="Hipercze"/>
              </w:rPr>
              <w:t>Zabezpieczenie serwerów WWW</w:t>
            </w:r>
            <w:r w:rsidR="007052B1">
              <w:rPr>
                <w:webHidden/>
              </w:rPr>
              <w:tab/>
            </w:r>
            <w:r w:rsidR="007052B1">
              <w:rPr>
                <w:webHidden/>
              </w:rPr>
              <w:fldChar w:fldCharType="begin"/>
            </w:r>
            <w:r w:rsidR="007052B1">
              <w:rPr>
                <w:webHidden/>
              </w:rPr>
              <w:instrText xml:space="preserve"> PAGEREF _Toc437608650 \h </w:instrText>
            </w:r>
            <w:r w:rsidR="007052B1">
              <w:rPr>
                <w:webHidden/>
              </w:rPr>
            </w:r>
            <w:r w:rsidR="007052B1">
              <w:rPr>
                <w:webHidden/>
              </w:rPr>
              <w:fldChar w:fldCharType="separate"/>
            </w:r>
            <w:r w:rsidR="007052B1">
              <w:rPr>
                <w:webHidden/>
              </w:rPr>
              <w:t>13</w:t>
            </w:r>
            <w:r w:rsidR="007052B1">
              <w:rPr>
                <w:webHidden/>
              </w:rPr>
              <w:fldChar w:fldCharType="end"/>
            </w:r>
          </w:hyperlink>
        </w:p>
        <w:p w:rsidR="007052B1" w:rsidRDefault="00C94D47">
          <w:pPr>
            <w:pStyle w:val="Spistreci3"/>
            <w:rPr>
              <w:rFonts w:eastAsiaTheme="minorEastAsia" w:cstheme="minorBidi"/>
              <w:iCs w:val="0"/>
              <w:sz w:val="22"/>
              <w:szCs w:val="22"/>
            </w:rPr>
          </w:pPr>
          <w:hyperlink w:anchor="_Toc437608651" w:history="1">
            <w:r w:rsidR="007052B1" w:rsidRPr="001D3F9A">
              <w:rPr>
                <w:rStyle w:val="Hipercze"/>
              </w:rPr>
              <w:t>5.2.8.</w:t>
            </w:r>
            <w:r w:rsidR="007052B1">
              <w:rPr>
                <w:rFonts w:eastAsiaTheme="minorEastAsia" w:cstheme="minorBidi"/>
                <w:iCs w:val="0"/>
                <w:sz w:val="22"/>
                <w:szCs w:val="22"/>
              </w:rPr>
              <w:tab/>
            </w:r>
            <w:r w:rsidR="007052B1" w:rsidRPr="001D3F9A">
              <w:rPr>
                <w:rStyle w:val="Hipercze"/>
              </w:rPr>
              <w:t>Zabezpieczenie serwerów aplikacji</w:t>
            </w:r>
            <w:r w:rsidR="007052B1">
              <w:rPr>
                <w:webHidden/>
              </w:rPr>
              <w:tab/>
            </w:r>
            <w:r w:rsidR="007052B1">
              <w:rPr>
                <w:webHidden/>
              </w:rPr>
              <w:fldChar w:fldCharType="begin"/>
            </w:r>
            <w:r w:rsidR="007052B1">
              <w:rPr>
                <w:webHidden/>
              </w:rPr>
              <w:instrText xml:space="preserve"> PAGEREF _Toc437608651 \h </w:instrText>
            </w:r>
            <w:r w:rsidR="007052B1">
              <w:rPr>
                <w:webHidden/>
              </w:rPr>
            </w:r>
            <w:r w:rsidR="007052B1">
              <w:rPr>
                <w:webHidden/>
              </w:rPr>
              <w:fldChar w:fldCharType="separate"/>
            </w:r>
            <w:r w:rsidR="007052B1">
              <w:rPr>
                <w:webHidden/>
              </w:rPr>
              <w:t>13</w:t>
            </w:r>
            <w:r w:rsidR="007052B1">
              <w:rPr>
                <w:webHidden/>
              </w:rPr>
              <w:fldChar w:fldCharType="end"/>
            </w:r>
          </w:hyperlink>
        </w:p>
        <w:p w:rsidR="007052B1" w:rsidRDefault="00C94D47">
          <w:pPr>
            <w:pStyle w:val="Spistreci3"/>
            <w:rPr>
              <w:rFonts w:eastAsiaTheme="minorEastAsia" w:cstheme="minorBidi"/>
              <w:iCs w:val="0"/>
              <w:sz w:val="22"/>
              <w:szCs w:val="22"/>
            </w:rPr>
          </w:pPr>
          <w:hyperlink w:anchor="_Toc437608652" w:history="1">
            <w:r w:rsidR="007052B1" w:rsidRPr="001D3F9A">
              <w:rPr>
                <w:rStyle w:val="Hipercze"/>
              </w:rPr>
              <w:t>5.2.9.</w:t>
            </w:r>
            <w:r w:rsidR="007052B1">
              <w:rPr>
                <w:rFonts w:eastAsiaTheme="minorEastAsia" w:cstheme="minorBidi"/>
                <w:iCs w:val="0"/>
                <w:sz w:val="22"/>
                <w:szCs w:val="22"/>
              </w:rPr>
              <w:tab/>
            </w:r>
            <w:r w:rsidR="007052B1" w:rsidRPr="001D3F9A">
              <w:rPr>
                <w:rStyle w:val="Hipercze"/>
              </w:rPr>
              <w:t>Logowanie i raportowanie</w:t>
            </w:r>
            <w:r w:rsidR="007052B1">
              <w:rPr>
                <w:webHidden/>
              </w:rPr>
              <w:tab/>
            </w:r>
            <w:r w:rsidR="007052B1">
              <w:rPr>
                <w:webHidden/>
              </w:rPr>
              <w:fldChar w:fldCharType="begin"/>
            </w:r>
            <w:r w:rsidR="007052B1">
              <w:rPr>
                <w:webHidden/>
              </w:rPr>
              <w:instrText xml:space="preserve"> PAGEREF _Toc437608652 \h </w:instrText>
            </w:r>
            <w:r w:rsidR="007052B1">
              <w:rPr>
                <w:webHidden/>
              </w:rPr>
            </w:r>
            <w:r w:rsidR="007052B1">
              <w:rPr>
                <w:webHidden/>
              </w:rPr>
              <w:fldChar w:fldCharType="separate"/>
            </w:r>
            <w:r w:rsidR="007052B1">
              <w:rPr>
                <w:webHidden/>
              </w:rPr>
              <w:t>14</w:t>
            </w:r>
            <w:r w:rsidR="007052B1">
              <w:rPr>
                <w:webHidden/>
              </w:rPr>
              <w:fldChar w:fldCharType="end"/>
            </w:r>
          </w:hyperlink>
        </w:p>
        <w:p w:rsidR="007052B1" w:rsidRDefault="00C94D47">
          <w:pPr>
            <w:pStyle w:val="Spistreci2"/>
            <w:rPr>
              <w:rFonts w:eastAsiaTheme="minorEastAsia" w:cstheme="minorBidi"/>
              <w:sz w:val="22"/>
              <w:szCs w:val="22"/>
            </w:rPr>
          </w:pPr>
          <w:hyperlink w:anchor="_Toc437608653" w:history="1">
            <w:r w:rsidR="007052B1" w:rsidRPr="001D3F9A">
              <w:rPr>
                <w:rStyle w:val="Hipercze"/>
              </w:rPr>
              <w:t>5.3.</w:t>
            </w:r>
            <w:r w:rsidR="007052B1">
              <w:rPr>
                <w:rFonts w:eastAsiaTheme="minorEastAsia" w:cstheme="minorBidi"/>
                <w:sz w:val="22"/>
                <w:szCs w:val="22"/>
              </w:rPr>
              <w:tab/>
            </w:r>
            <w:r w:rsidR="007052B1" w:rsidRPr="001D3F9A">
              <w:rPr>
                <w:rStyle w:val="Hipercze"/>
              </w:rPr>
              <w:t>Wysoka dostępność</w:t>
            </w:r>
            <w:r w:rsidR="007052B1">
              <w:rPr>
                <w:webHidden/>
              </w:rPr>
              <w:tab/>
            </w:r>
            <w:r w:rsidR="007052B1">
              <w:rPr>
                <w:webHidden/>
              </w:rPr>
              <w:fldChar w:fldCharType="begin"/>
            </w:r>
            <w:r w:rsidR="007052B1">
              <w:rPr>
                <w:webHidden/>
              </w:rPr>
              <w:instrText xml:space="preserve"> PAGEREF _Toc437608653 \h </w:instrText>
            </w:r>
            <w:r w:rsidR="007052B1">
              <w:rPr>
                <w:webHidden/>
              </w:rPr>
            </w:r>
            <w:r w:rsidR="007052B1">
              <w:rPr>
                <w:webHidden/>
              </w:rPr>
              <w:fldChar w:fldCharType="separate"/>
            </w:r>
            <w:r w:rsidR="007052B1">
              <w:rPr>
                <w:webHidden/>
              </w:rPr>
              <w:t>14</w:t>
            </w:r>
            <w:r w:rsidR="007052B1">
              <w:rPr>
                <w:webHidden/>
              </w:rPr>
              <w:fldChar w:fldCharType="end"/>
            </w:r>
          </w:hyperlink>
        </w:p>
        <w:p w:rsidR="007052B1" w:rsidRDefault="00C94D47">
          <w:pPr>
            <w:pStyle w:val="Spistreci3"/>
            <w:rPr>
              <w:rFonts w:eastAsiaTheme="minorEastAsia" w:cstheme="minorBidi"/>
              <w:iCs w:val="0"/>
              <w:sz w:val="22"/>
              <w:szCs w:val="22"/>
            </w:rPr>
          </w:pPr>
          <w:hyperlink w:anchor="_Toc437608654" w:history="1">
            <w:r w:rsidR="007052B1" w:rsidRPr="001D3F9A">
              <w:rPr>
                <w:rStyle w:val="Hipercze"/>
              </w:rPr>
              <w:t>5.3.1.</w:t>
            </w:r>
            <w:r w:rsidR="007052B1">
              <w:rPr>
                <w:rFonts w:eastAsiaTheme="minorEastAsia" w:cstheme="minorBidi"/>
                <w:iCs w:val="0"/>
                <w:sz w:val="22"/>
                <w:szCs w:val="22"/>
              </w:rPr>
              <w:tab/>
            </w:r>
            <w:r w:rsidR="007052B1" w:rsidRPr="001D3F9A">
              <w:rPr>
                <w:rStyle w:val="Hipercze"/>
              </w:rPr>
              <w:t>Redundancja na poziomie Datacenter</w:t>
            </w:r>
            <w:r w:rsidR="007052B1">
              <w:rPr>
                <w:webHidden/>
              </w:rPr>
              <w:tab/>
            </w:r>
            <w:r w:rsidR="007052B1">
              <w:rPr>
                <w:webHidden/>
              </w:rPr>
              <w:fldChar w:fldCharType="begin"/>
            </w:r>
            <w:r w:rsidR="007052B1">
              <w:rPr>
                <w:webHidden/>
              </w:rPr>
              <w:instrText xml:space="preserve"> PAGEREF _Toc437608654 \h </w:instrText>
            </w:r>
            <w:r w:rsidR="007052B1">
              <w:rPr>
                <w:webHidden/>
              </w:rPr>
            </w:r>
            <w:r w:rsidR="007052B1">
              <w:rPr>
                <w:webHidden/>
              </w:rPr>
              <w:fldChar w:fldCharType="separate"/>
            </w:r>
            <w:r w:rsidR="007052B1">
              <w:rPr>
                <w:webHidden/>
              </w:rPr>
              <w:t>14</w:t>
            </w:r>
            <w:r w:rsidR="007052B1">
              <w:rPr>
                <w:webHidden/>
              </w:rPr>
              <w:fldChar w:fldCharType="end"/>
            </w:r>
          </w:hyperlink>
        </w:p>
        <w:p w:rsidR="007052B1" w:rsidRDefault="00C94D47">
          <w:pPr>
            <w:pStyle w:val="Spistreci3"/>
            <w:rPr>
              <w:rFonts w:eastAsiaTheme="minorEastAsia" w:cstheme="minorBidi"/>
              <w:iCs w:val="0"/>
              <w:sz w:val="22"/>
              <w:szCs w:val="22"/>
            </w:rPr>
          </w:pPr>
          <w:hyperlink w:anchor="_Toc437608655" w:history="1">
            <w:r w:rsidR="007052B1" w:rsidRPr="001D3F9A">
              <w:rPr>
                <w:rStyle w:val="Hipercze"/>
              </w:rPr>
              <w:t>5.3.2.</w:t>
            </w:r>
            <w:r w:rsidR="007052B1">
              <w:rPr>
                <w:rFonts w:eastAsiaTheme="minorEastAsia" w:cstheme="minorBidi"/>
                <w:iCs w:val="0"/>
                <w:sz w:val="22"/>
                <w:szCs w:val="22"/>
              </w:rPr>
              <w:tab/>
            </w:r>
            <w:r w:rsidR="007052B1" w:rsidRPr="001D3F9A">
              <w:rPr>
                <w:rStyle w:val="Hipercze"/>
              </w:rPr>
              <w:t>Redundancja sieci w Datacenter</w:t>
            </w:r>
            <w:r w:rsidR="007052B1">
              <w:rPr>
                <w:webHidden/>
              </w:rPr>
              <w:tab/>
            </w:r>
            <w:r w:rsidR="007052B1">
              <w:rPr>
                <w:webHidden/>
              </w:rPr>
              <w:fldChar w:fldCharType="begin"/>
            </w:r>
            <w:r w:rsidR="007052B1">
              <w:rPr>
                <w:webHidden/>
              </w:rPr>
              <w:instrText xml:space="preserve"> PAGEREF _Toc437608655 \h </w:instrText>
            </w:r>
            <w:r w:rsidR="007052B1">
              <w:rPr>
                <w:webHidden/>
              </w:rPr>
            </w:r>
            <w:r w:rsidR="007052B1">
              <w:rPr>
                <w:webHidden/>
              </w:rPr>
              <w:fldChar w:fldCharType="separate"/>
            </w:r>
            <w:r w:rsidR="007052B1">
              <w:rPr>
                <w:webHidden/>
              </w:rPr>
              <w:t>14</w:t>
            </w:r>
            <w:r w:rsidR="007052B1">
              <w:rPr>
                <w:webHidden/>
              </w:rPr>
              <w:fldChar w:fldCharType="end"/>
            </w:r>
          </w:hyperlink>
        </w:p>
        <w:p w:rsidR="007052B1" w:rsidRDefault="00C94D47">
          <w:pPr>
            <w:pStyle w:val="Spistreci3"/>
            <w:rPr>
              <w:rFonts w:eastAsiaTheme="minorEastAsia" w:cstheme="minorBidi"/>
              <w:iCs w:val="0"/>
              <w:sz w:val="22"/>
              <w:szCs w:val="22"/>
            </w:rPr>
          </w:pPr>
          <w:hyperlink w:anchor="_Toc437608656" w:history="1">
            <w:r w:rsidR="007052B1" w:rsidRPr="001D3F9A">
              <w:rPr>
                <w:rStyle w:val="Hipercze"/>
              </w:rPr>
              <w:t>5.3.1.</w:t>
            </w:r>
            <w:r w:rsidR="007052B1">
              <w:rPr>
                <w:rFonts w:eastAsiaTheme="minorEastAsia" w:cstheme="minorBidi"/>
                <w:iCs w:val="0"/>
                <w:sz w:val="22"/>
                <w:szCs w:val="22"/>
              </w:rPr>
              <w:tab/>
            </w:r>
            <w:r w:rsidR="007052B1" w:rsidRPr="001D3F9A">
              <w:rPr>
                <w:rStyle w:val="Hipercze"/>
              </w:rPr>
              <w:t>Redundancja na poziomie hosta.</w:t>
            </w:r>
            <w:r w:rsidR="007052B1">
              <w:rPr>
                <w:webHidden/>
              </w:rPr>
              <w:tab/>
            </w:r>
            <w:r w:rsidR="007052B1">
              <w:rPr>
                <w:webHidden/>
              </w:rPr>
              <w:fldChar w:fldCharType="begin"/>
            </w:r>
            <w:r w:rsidR="007052B1">
              <w:rPr>
                <w:webHidden/>
              </w:rPr>
              <w:instrText xml:space="preserve"> PAGEREF _Toc437608656 \h </w:instrText>
            </w:r>
            <w:r w:rsidR="007052B1">
              <w:rPr>
                <w:webHidden/>
              </w:rPr>
            </w:r>
            <w:r w:rsidR="007052B1">
              <w:rPr>
                <w:webHidden/>
              </w:rPr>
              <w:fldChar w:fldCharType="separate"/>
            </w:r>
            <w:r w:rsidR="007052B1">
              <w:rPr>
                <w:webHidden/>
              </w:rPr>
              <w:t>14</w:t>
            </w:r>
            <w:r w:rsidR="007052B1">
              <w:rPr>
                <w:webHidden/>
              </w:rPr>
              <w:fldChar w:fldCharType="end"/>
            </w:r>
          </w:hyperlink>
        </w:p>
        <w:p w:rsidR="007052B1" w:rsidRDefault="00C94D47">
          <w:pPr>
            <w:pStyle w:val="Spistreci3"/>
            <w:rPr>
              <w:rFonts w:eastAsiaTheme="minorEastAsia" w:cstheme="minorBidi"/>
              <w:iCs w:val="0"/>
              <w:sz w:val="22"/>
              <w:szCs w:val="22"/>
            </w:rPr>
          </w:pPr>
          <w:hyperlink w:anchor="_Toc437608657" w:history="1">
            <w:r w:rsidR="007052B1" w:rsidRPr="001D3F9A">
              <w:rPr>
                <w:rStyle w:val="Hipercze"/>
              </w:rPr>
              <w:t>5.3.2.</w:t>
            </w:r>
            <w:r w:rsidR="007052B1">
              <w:rPr>
                <w:rFonts w:eastAsiaTheme="minorEastAsia" w:cstheme="minorBidi"/>
                <w:iCs w:val="0"/>
                <w:sz w:val="22"/>
                <w:szCs w:val="22"/>
              </w:rPr>
              <w:tab/>
            </w:r>
            <w:r w:rsidR="007052B1" w:rsidRPr="001D3F9A">
              <w:rPr>
                <w:rStyle w:val="Hipercze"/>
              </w:rPr>
              <w:t>Redundancja na poziomie sieci SAN i macierzy</w:t>
            </w:r>
            <w:r w:rsidR="007052B1">
              <w:rPr>
                <w:webHidden/>
              </w:rPr>
              <w:tab/>
            </w:r>
            <w:r w:rsidR="007052B1">
              <w:rPr>
                <w:webHidden/>
              </w:rPr>
              <w:fldChar w:fldCharType="begin"/>
            </w:r>
            <w:r w:rsidR="007052B1">
              <w:rPr>
                <w:webHidden/>
              </w:rPr>
              <w:instrText xml:space="preserve"> PAGEREF _Toc437608657 \h </w:instrText>
            </w:r>
            <w:r w:rsidR="007052B1">
              <w:rPr>
                <w:webHidden/>
              </w:rPr>
            </w:r>
            <w:r w:rsidR="007052B1">
              <w:rPr>
                <w:webHidden/>
              </w:rPr>
              <w:fldChar w:fldCharType="separate"/>
            </w:r>
            <w:r w:rsidR="007052B1">
              <w:rPr>
                <w:webHidden/>
              </w:rPr>
              <w:t>15</w:t>
            </w:r>
            <w:r w:rsidR="007052B1">
              <w:rPr>
                <w:webHidden/>
              </w:rPr>
              <w:fldChar w:fldCharType="end"/>
            </w:r>
          </w:hyperlink>
        </w:p>
        <w:p w:rsidR="007052B1" w:rsidRDefault="00C94D47">
          <w:pPr>
            <w:pStyle w:val="Spistreci3"/>
            <w:rPr>
              <w:rFonts w:eastAsiaTheme="minorEastAsia" w:cstheme="minorBidi"/>
              <w:iCs w:val="0"/>
              <w:sz w:val="22"/>
              <w:szCs w:val="22"/>
            </w:rPr>
          </w:pPr>
          <w:hyperlink w:anchor="_Toc437608658" w:history="1">
            <w:r w:rsidR="007052B1" w:rsidRPr="001D3F9A">
              <w:rPr>
                <w:rStyle w:val="Hipercze"/>
              </w:rPr>
              <w:t>5.3.3.</w:t>
            </w:r>
            <w:r w:rsidR="007052B1">
              <w:rPr>
                <w:rFonts w:eastAsiaTheme="minorEastAsia" w:cstheme="minorBidi"/>
                <w:iCs w:val="0"/>
                <w:sz w:val="22"/>
                <w:szCs w:val="22"/>
              </w:rPr>
              <w:tab/>
            </w:r>
            <w:r w:rsidR="007052B1" w:rsidRPr="001D3F9A">
              <w:rPr>
                <w:rStyle w:val="Hipercze"/>
              </w:rPr>
              <w:t>Backup</w:t>
            </w:r>
            <w:r w:rsidR="007052B1">
              <w:rPr>
                <w:webHidden/>
              </w:rPr>
              <w:tab/>
            </w:r>
            <w:r w:rsidR="007052B1">
              <w:rPr>
                <w:webHidden/>
              </w:rPr>
              <w:fldChar w:fldCharType="begin"/>
            </w:r>
            <w:r w:rsidR="007052B1">
              <w:rPr>
                <w:webHidden/>
              </w:rPr>
              <w:instrText xml:space="preserve"> PAGEREF _Toc437608658 \h </w:instrText>
            </w:r>
            <w:r w:rsidR="007052B1">
              <w:rPr>
                <w:webHidden/>
              </w:rPr>
            </w:r>
            <w:r w:rsidR="007052B1">
              <w:rPr>
                <w:webHidden/>
              </w:rPr>
              <w:fldChar w:fldCharType="separate"/>
            </w:r>
            <w:r w:rsidR="007052B1">
              <w:rPr>
                <w:webHidden/>
              </w:rPr>
              <w:t>16</w:t>
            </w:r>
            <w:r w:rsidR="007052B1">
              <w:rPr>
                <w:webHidden/>
              </w:rPr>
              <w:fldChar w:fldCharType="end"/>
            </w:r>
          </w:hyperlink>
        </w:p>
        <w:p w:rsidR="007052B1" w:rsidRDefault="00C94D47">
          <w:pPr>
            <w:pStyle w:val="Spistreci1"/>
            <w:rPr>
              <w:rFonts w:eastAsiaTheme="minorEastAsia" w:cstheme="minorBidi"/>
              <w:b w:val="0"/>
              <w:bCs w:val="0"/>
              <w:caps w:val="0"/>
              <w:noProof/>
              <w:sz w:val="22"/>
              <w:szCs w:val="22"/>
            </w:rPr>
          </w:pPr>
          <w:hyperlink w:anchor="_Toc437608659" w:history="1">
            <w:r w:rsidR="007052B1" w:rsidRPr="001D3F9A">
              <w:rPr>
                <w:rStyle w:val="Hipercze"/>
                <w:noProof/>
              </w:rPr>
              <w:t>6.</w:t>
            </w:r>
            <w:r w:rsidR="007052B1">
              <w:rPr>
                <w:rFonts w:eastAsiaTheme="minorEastAsia" w:cstheme="minorBidi"/>
                <w:b w:val="0"/>
                <w:bCs w:val="0"/>
                <w:caps w:val="0"/>
                <w:noProof/>
                <w:sz w:val="22"/>
                <w:szCs w:val="22"/>
              </w:rPr>
              <w:tab/>
            </w:r>
            <w:r w:rsidR="007052B1" w:rsidRPr="001D3F9A">
              <w:rPr>
                <w:rStyle w:val="Hipercze"/>
                <w:noProof/>
              </w:rPr>
              <w:t>Bezpieczeństwo karty miejskiej</w:t>
            </w:r>
            <w:r w:rsidR="007052B1">
              <w:rPr>
                <w:noProof/>
                <w:webHidden/>
              </w:rPr>
              <w:tab/>
            </w:r>
            <w:r w:rsidR="007052B1">
              <w:rPr>
                <w:noProof/>
                <w:webHidden/>
              </w:rPr>
              <w:fldChar w:fldCharType="begin"/>
            </w:r>
            <w:r w:rsidR="007052B1">
              <w:rPr>
                <w:noProof/>
                <w:webHidden/>
              </w:rPr>
              <w:instrText xml:space="preserve"> PAGEREF _Toc437608659 \h </w:instrText>
            </w:r>
            <w:r w:rsidR="007052B1">
              <w:rPr>
                <w:noProof/>
                <w:webHidden/>
              </w:rPr>
            </w:r>
            <w:r w:rsidR="007052B1">
              <w:rPr>
                <w:noProof/>
                <w:webHidden/>
              </w:rPr>
              <w:fldChar w:fldCharType="separate"/>
            </w:r>
            <w:r w:rsidR="007052B1">
              <w:rPr>
                <w:noProof/>
                <w:webHidden/>
              </w:rPr>
              <w:t>16</w:t>
            </w:r>
            <w:r w:rsidR="007052B1">
              <w:rPr>
                <w:noProof/>
                <w:webHidden/>
              </w:rPr>
              <w:fldChar w:fldCharType="end"/>
            </w:r>
          </w:hyperlink>
        </w:p>
        <w:p w:rsidR="007052B1" w:rsidRDefault="00C94D47">
          <w:pPr>
            <w:pStyle w:val="Spistreci1"/>
            <w:rPr>
              <w:rFonts w:eastAsiaTheme="minorEastAsia" w:cstheme="minorBidi"/>
              <w:b w:val="0"/>
              <w:bCs w:val="0"/>
              <w:caps w:val="0"/>
              <w:noProof/>
              <w:sz w:val="22"/>
              <w:szCs w:val="22"/>
            </w:rPr>
          </w:pPr>
          <w:hyperlink w:anchor="_Toc437608660" w:history="1">
            <w:r w:rsidR="007052B1" w:rsidRPr="001D3F9A">
              <w:rPr>
                <w:rStyle w:val="Hipercze"/>
                <w:noProof/>
              </w:rPr>
              <w:t>7.</w:t>
            </w:r>
            <w:r w:rsidR="007052B1">
              <w:rPr>
                <w:rFonts w:eastAsiaTheme="minorEastAsia" w:cstheme="minorBidi"/>
                <w:b w:val="0"/>
                <w:bCs w:val="0"/>
                <w:caps w:val="0"/>
                <w:noProof/>
                <w:sz w:val="22"/>
                <w:szCs w:val="22"/>
              </w:rPr>
              <w:tab/>
            </w:r>
            <w:r w:rsidR="007052B1" w:rsidRPr="001D3F9A">
              <w:rPr>
                <w:rStyle w:val="Hipercze"/>
                <w:noProof/>
              </w:rPr>
              <w:t>Bezpieczeństwo centrów przetwarzania danych</w:t>
            </w:r>
            <w:r w:rsidR="007052B1">
              <w:rPr>
                <w:noProof/>
                <w:webHidden/>
              </w:rPr>
              <w:tab/>
            </w:r>
            <w:r w:rsidR="007052B1">
              <w:rPr>
                <w:noProof/>
                <w:webHidden/>
              </w:rPr>
              <w:fldChar w:fldCharType="begin"/>
            </w:r>
            <w:r w:rsidR="007052B1">
              <w:rPr>
                <w:noProof/>
                <w:webHidden/>
              </w:rPr>
              <w:instrText xml:space="preserve"> PAGEREF _Toc437608660 \h </w:instrText>
            </w:r>
            <w:r w:rsidR="007052B1">
              <w:rPr>
                <w:noProof/>
                <w:webHidden/>
              </w:rPr>
            </w:r>
            <w:r w:rsidR="007052B1">
              <w:rPr>
                <w:noProof/>
                <w:webHidden/>
              </w:rPr>
              <w:fldChar w:fldCharType="separate"/>
            </w:r>
            <w:r w:rsidR="007052B1">
              <w:rPr>
                <w:noProof/>
                <w:webHidden/>
              </w:rPr>
              <w:t>16</w:t>
            </w:r>
            <w:r w:rsidR="007052B1">
              <w:rPr>
                <w:noProof/>
                <w:webHidden/>
              </w:rPr>
              <w:fldChar w:fldCharType="end"/>
            </w:r>
          </w:hyperlink>
        </w:p>
        <w:p w:rsidR="007052B1" w:rsidRDefault="00C94D47">
          <w:pPr>
            <w:pStyle w:val="Spistreci2"/>
            <w:rPr>
              <w:rFonts w:eastAsiaTheme="minorEastAsia" w:cstheme="minorBidi"/>
              <w:sz w:val="22"/>
              <w:szCs w:val="22"/>
            </w:rPr>
          </w:pPr>
          <w:hyperlink w:anchor="_Toc437608661" w:history="1">
            <w:r w:rsidR="007052B1" w:rsidRPr="001D3F9A">
              <w:rPr>
                <w:rStyle w:val="Hipercze"/>
                <w:rFonts w:eastAsia="Calibri"/>
              </w:rPr>
              <w:t>7.1.</w:t>
            </w:r>
            <w:r w:rsidR="007052B1">
              <w:rPr>
                <w:rFonts w:eastAsiaTheme="minorEastAsia" w:cstheme="minorBidi"/>
                <w:sz w:val="22"/>
                <w:szCs w:val="22"/>
              </w:rPr>
              <w:tab/>
            </w:r>
            <w:r w:rsidR="007052B1" w:rsidRPr="001D3F9A">
              <w:rPr>
                <w:rStyle w:val="Hipercze"/>
                <w:rFonts w:eastAsia="Calibri"/>
              </w:rPr>
              <w:t>W zakresie ciągłości działania</w:t>
            </w:r>
            <w:r w:rsidR="007052B1">
              <w:rPr>
                <w:webHidden/>
              </w:rPr>
              <w:tab/>
            </w:r>
            <w:r w:rsidR="007052B1">
              <w:rPr>
                <w:webHidden/>
              </w:rPr>
              <w:fldChar w:fldCharType="begin"/>
            </w:r>
            <w:r w:rsidR="007052B1">
              <w:rPr>
                <w:webHidden/>
              </w:rPr>
              <w:instrText xml:space="preserve"> PAGEREF _Toc437608661 \h </w:instrText>
            </w:r>
            <w:r w:rsidR="007052B1">
              <w:rPr>
                <w:webHidden/>
              </w:rPr>
            </w:r>
            <w:r w:rsidR="007052B1">
              <w:rPr>
                <w:webHidden/>
              </w:rPr>
              <w:fldChar w:fldCharType="separate"/>
            </w:r>
            <w:r w:rsidR="007052B1">
              <w:rPr>
                <w:webHidden/>
              </w:rPr>
              <w:t>17</w:t>
            </w:r>
            <w:r w:rsidR="007052B1">
              <w:rPr>
                <w:webHidden/>
              </w:rPr>
              <w:fldChar w:fldCharType="end"/>
            </w:r>
          </w:hyperlink>
        </w:p>
        <w:p w:rsidR="007052B1" w:rsidRDefault="00C94D47">
          <w:pPr>
            <w:pStyle w:val="Spistreci2"/>
            <w:rPr>
              <w:rFonts w:eastAsiaTheme="minorEastAsia" w:cstheme="minorBidi"/>
              <w:sz w:val="22"/>
              <w:szCs w:val="22"/>
            </w:rPr>
          </w:pPr>
          <w:hyperlink w:anchor="_Toc437608662" w:history="1">
            <w:r w:rsidR="007052B1" w:rsidRPr="001D3F9A">
              <w:rPr>
                <w:rStyle w:val="Hipercze"/>
              </w:rPr>
              <w:t>7.2.</w:t>
            </w:r>
            <w:r w:rsidR="007052B1">
              <w:rPr>
                <w:rFonts w:eastAsiaTheme="minorEastAsia" w:cstheme="minorBidi"/>
                <w:sz w:val="22"/>
                <w:szCs w:val="22"/>
              </w:rPr>
              <w:tab/>
            </w:r>
            <w:r w:rsidR="007052B1" w:rsidRPr="001D3F9A">
              <w:rPr>
                <w:rStyle w:val="Hipercze"/>
              </w:rPr>
              <w:t>W zakresie ciągłości zasilania</w:t>
            </w:r>
            <w:r w:rsidR="007052B1">
              <w:rPr>
                <w:webHidden/>
              </w:rPr>
              <w:tab/>
            </w:r>
            <w:r w:rsidR="007052B1">
              <w:rPr>
                <w:webHidden/>
              </w:rPr>
              <w:fldChar w:fldCharType="begin"/>
            </w:r>
            <w:r w:rsidR="007052B1">
              <w:rPr>
                <w:webHidden/>
              </w:rPr>
              <w:instrText xml:space="preserve"> PAGEREF _Toc437608662 \h </w:instrText>
            </w:r>
            <w:r w:rsidR="007052B1">
              <w:rPr>
                <w:webHidden/>
              </w:rPr>
            </w:r>
            <w:r w:rsidR="007052B1">
              <w:rPr>
                <w:webHidden/>
              </w:rPr>
              <w:fldChar w:fldCharType="separate"/>
            </w:r>
            <w:r w:rsidR="007052B1">
              <w:rPr>
                <w:webHidden/>
              </w:rPr>
              <w:t>17</w:t>
            </w:r>
            <w:r w:rsidR="007052B1">
              <w:rPr>
                <w:webHidden/>
              </w:rPr>
              <w:fldChar w:fldCharType="end"/>
            </w:r>
          </w:hyperlink>
        </w:p>
        <w:p w:rsidR="007052B1" w:rsidRDefault="00C94D47">
          <w:pPr>
            <w:pStyle w:val="Spistreci2"/>
            <w:rPr>
              <w:rFonts w:eastAsiaTheme="minorEastAsia" w:cstheme="minorBidi"/>
              <w:sz w:val="22"/>
              <w:szCs w:val="22"/>
            </w:rPr>
          </w:pPr>
          <w:hyperlink w:anchor="_Toc437608663" w:history="1">
            <w:r w:rsidR="007052B1" w:rsidRPr="001D3F9A">
              <w:rPr>
                <w:rStyle w:val="Hipercze"/>
              </w:rPr>
              <w:t>7.3.</w:t>
            </w:r>
            <w:r w:rsidR="007052B1">
              <w:rPr>
                <w:rFonts w:eastAsiaTheme="minorEastAsia" w:cstheme="minorBidi"/>
                <w:sz w:val="22"/>
                <w:szCs w:val="22"/>
              </w:rPr>
              <w:tab/>
            </w:r>
            <w:r w:rsidR="007052B1" w:rsidRPr="001D3F9A">
              <w:rPr>
                <w:rStyle w:val="Hipercze"/>
              </w:rPr>
              <w:t>W zakresie ciągłości chłodzenia</w:t>
            </w:r>
            <w:r w:rsidR="007052B1">
              <w:rPr>
                <w:webHidden/>
              </w:rPr>
              <w:tab/>
            </w:r>
            <w:r w:rsidR="007052B1">
              <w:rPr>
                <w:webHidden/>
              </w:rPr>
              <w:fldChar w:fldCharType="begin"/>
            </w:r>
            <w:r w:rsidR="007052B1">
              <w:rPr>
                <w:webHidden/>
              </w:rPr>
              <w:instrText xml:space="preserve"> PAGEREF _Toc437608663 \h </w:instrText>
            </w:r>
            <w:r w:rsidR="007052B1">
              <w:rPr>
                <w:webHidden/>
              </w:rPr>
            </w:r>
            <w:r w:rsidR="007052B1">
              <w:rPr>
                <w:webHidden/>
              </w:rPr>
              <w:fldChar w:fldCharType="separate"/>
            </w:r>
            <w:r w:rsidR="007052B1">
              <w:rPr>
                <w:webHidden/>
              </w:rPr>
              <w:t>17</w:t>
            </w:r>
            <w:r w:rsidR="007052B1">
              <w:rPr>
                <w:webHidden/>
              </w:rPr>
              <w:fldChar w:fldCharType="end"/>
            </w:r>
          </w:hyperlink>
        </w:p>
        <w:p w:rsidR="007052B1" w:rsidRDefault="00C94D47">
          <w:pPr>
            <w:pStyle w:val="Spistreci2"/>
            <w:rPr>
              <w:rFonts w:eastAsiaTheme="minorEastAsia" w:cstheme="minorBidi"/>
              <w:sz w:val="22"/>
              <w:szCs w:val="22"/>
            </w:rPr>
          </w:pPr>
          <w:hyperlink w:anchor="_Toc437608664" w:history="1">
            <w:r w:rsidR="007052B1" w:rsidRPr="001D3F9A">
              <w:rPr>
                <w:rStyle w:val="Hipercze"/>
              </w:rPr>
              <w:t>7.4.</w:t>
            </w:r>
            <w:r w:rsidR="007052B1">
              <w:rPr>
                <w:rFonts w:eastAsiaTheme="minorEastAsia" w:cstheme="minorBidi"/>
                <w:sz w:val="22"/>
                <w:szCs w:val="22"/>
              </w:rPr>
              <w:tab/>
            </w:r>
            <w:r w:rsidR="007052B1" w:rsidRPr="001D3F9A">
              <w:rPr>
                <w:rStyle w:val="Hipercze"/>
              </w:rPr>
              <w:t>W zakresie bezpieczeństwa fizycznego, monitoringu i PPOŻ</w:t>
            </w:r>
            <w:r w:rsidR="007052B1">
              <w:rPr>
                <w:webHidden/>
              </w:rPr>
              <w:tab/>
            </w:r>
            <w:r w:rsidR="007052B1">
              <w:rPr>
                <w:webHidden/>
              </w:rPr>
              <w:fldChar w:fldCharType="begin"/>
            </w:r>
            <w:r w:rsidR="007052B1">
              <w:rPr>
                <w:webHidden/>
              </w:rPr>
              <w:instrText xml:space="preserve"> PAGEREF _Toc437608664 \h </w:instrText>
            </w:r>
            <w:r w:rsidR="007052B1">
              <w:rPr>
                <w:webHidden/>
              </w:rPr>
            </w:r>
            <w:r w:rsidR="007052B1">
              <w:rPr>
                <w:webHidden/>
              </w:rPr>
              <w:fldChar w:fldCharType="separate"/>
            </w:r>
            <w:r w:rsidR="007052B1">
              <w:rPr>
                <w:webHidden/>
              </w:rPr>
              <w:t>17</w:t>
            </w:r>
            <w:r w:rsidR="007052B1">
              <w:rPr>
                <w:webHidden/>
              </w:rPr>
              <w:fldChar w:fldCharType="end"/>
            </w:r>
          </w:hyperlink>
        </w:p>
        <w:p w:rsidR="007052B1" w:rsidRDefault="00C94D47">
          <w:pPr>
            <w:pStyle w:val="Spistreci2"/>
            <w:rPr>
              <w:rFonts w:eastAsiaTheme="minorEastAsia" w:cstheme="minorBidi"/>
              <w:sz w:val="22"/>
              <w:szCs w:val="22"/>
            </w:rPr>
          </w:pPr>
          <w:hyperlink w:anchor="_Toc437608665" w:history="1">
            <w:r w:rsidR="007052B1" w:rsidRPr="001D3F9A">
              <w:rPr>
                <w:rStyle w:val="Hipercze"/>
              </w:rPr>
              <w:t>7.5.</w:t>
            </w:r>
            <w:r w:rsidR="007052B1">
              <w:rPr>
                <w:rFonts w:eastAsiaTheme="minorEastAsia" w:cstheme="minorBidi"/>
                <w:sz w:val="22"/>
                <w:szCs w:val="22"/>
              </w:rPr>
              <w:tab/>
            </w:r>
            <w:r w:rsidR="007052B1" w:rsidRPr="001D3F9A">
              <w:rPr>
                <w:rStyle w:val="Hipercze"/>
              </w:rPr>
              <w:t>Bezpieczeństwo danych – certyfikaty</w:t>
            </w:r>
            <w:r w:rsidR="007052B1">
              <w:rPr>
                <w:webHidden/>
              </w:rPr>
              <w:tab/>
            </w:r>
            <w:r w:rsidR="007052B1">
              <w:rPr>
                <w:webHidden/>
              </w:rPr>
              <w:fldChar w:fldCharType="begin"/>
            </w:r>
            <w:r w:rsidR="007052B1">
              <w:rPr>
                <w:webHidden/>
              </w:rPr>
              <w:instrText xml:space="preserve"> PAGEREF _Toc437608665 \h </w:instrText>
            </w:r>
            <w:r w:rsidR="007052B1">
              <w:rPr>
                <w:webHidden/>
              </w:rPr>
            </w:r>
            <w:r w:rsidR="007052B1">
              <w:rPr>
                <w:webHidden/>
              </w:rPr>
              <w:fldChar w:fldCharType="separate"/>
            </w:r>
            <w:r w:rsidR="007052B1">
              <w:rPr>
                <w:webHidden/>
              </w:rPr>
              <w:t>18</w:t>
            </w:r>
            <w:r w:rsidR="007052B1">
              <w:rPr>
                <w:webHidden/>
              </w:rPr>
              <w:fldChar w:fldCharType="end"/>
            </w:r>
          </w:hyperlink>
        </w:p>
        <w:p w:rsidR="007052B1" w:rsidRDefault="00C94D47">
          <w:pPr>
            <w:pStyle w:val="Spistreci1"/>
            <w:rPr>
              <w:rFonts w:eastAsiaTheme="minorEastAsia" w:cstheme="minorBidi"/>
              <w:b w:val="0"/>
              <w:bCs w:val="0"/>
              <w:caps w:val="0"/>
              <w:noProof/>
              <w:sz w:val="22"/>
              <w:szCs w:val="22"/>
            </w:rPr>
          </w:pPr>
          <w:hyperlink w:anchor="_Toc437608666" w:history="1">
            <w:r w:rsidR="007052B1" w:rsidRPr="001D3F9A">
              <w:rPr>
                <w:rStyle w:val="Hipercze"/>
                <w:noProof/>
              </w:rPr>
              <w:t>8.</w:t>
            </w:r>
            <w:r w:rsidR="007052B1">
              <w:rPr>
                <w:rFonts w:eastAsiaTheme="minorEastAsia" w:cstheme="minorBidi"/>
                <w:b w:val="0"/>
                <w:bCs w:val="0"/>
                <w:caps w:val="0"/>
                <w:noProof/>
                <w:sz w:val="22"/>
                <w:szCs w:val="22"/>
              </w:rPr>
              <w:tab/>
            </w:r>
            <w:r w:rsidR="007052B1" w:rsidRPr="001D3F9A">
              <w:rPr>
                <w:rStyle w:val="Hipercze"/>
                <w:noProof/>
              </w:rPr>
              <w:t>Wykaz komponentów sprzętowych</w:t>
            </w:r>
            <w:r w:rsidR="007052B1">
              <w:rPr>
                <w:noProof/>
                <w:webHidden/>
              </w:rPr>
              <w:tab/>
            </w:r>
            <w:r w:rsidR="007052B1">
              <w:rPr>
                <w:noProof/>
                <w:webHidden/>
              </w:rPr>
              <w:fldChar w:fldCharType="begin"/>
            </w:r>
            <w:r w:rsidR="007052B1">
              <w:rPr>
                <w:noProof/>
                <w:webHidden/>
              </w:rPr>
              <w:instrText xml:space="preserve"> PAGEREF _Toc437608666 \h </w:instrText>
            </w:r>
            <w:r w:rsidR="007052B1">
              <w:rPr>
                <w:noProof/>
                <w:webHidden/>
              </w:rPr>
            </w:r>
            <w:r w:rsidR="007052B1">
              <w:rPr>
                <w:noProof/>
                <w:webHidden/>
              </w:rPr>
              <w:fldChar w:fldCharType="separate"/>
            </w:r>
            <w:r w:rsidR="007052B1">
              <w:rPr>
                <w:noProof/>
                <w:webHidden/>
              </w:rPr>
              <w:t>19</w:t>
            </w:r>
            <w:r w:rsidR="007052B1">
              <w:rPr>
                <w:noProof/>
                <w:webHidden/>
              </w:rPr>
              <w:fldChar w:fldCharType="end"/>
            </w:r>
          </w:hyperlink>
        </w:p>
        <w:p w:rsidR="007052B1" w:rsidRDefault="00C94D47">
          <w:pPr>
            <w:pStyle w:val="Spistreci1"/>
            <w:rPr>
              <w:rFonts w:eastAsiaTheme="minorEastAsia" w:cstheme="minorBidi"/>
              <w:b w:val="0"/>
              <w:bCs w:val="0"/>
              <w:caps w:val="0"/>
              <w:noProof/>
              <w:sz w:val="22"/>
              <w:szCs w:val="22"/>
            </w:rPr>
          </w:pPr>
          <w:hyperlink w:anchor="_Toc437608667" w:history="1">
            <w:r w:rsidR="007052B1" w:rsidRPr="001D3F9A">
              <w:rPr>
                <w:rStyle w:val="Hipercze"/>
                <w:noProof/>
              </w:rPr>
              <w:t>9.</w:t>
            </w:r>
            <w:r w:rsidR="007052B1">
              <w:rPr>
                <w:rFonts w:eastAsiaTheme="minorEastAsia" w:cstheme="minorBidi"/>
                <w:b w:val="0"/>
                <w:bCs w:val="0"/>
                <w:caps w:val="0"/>
                <w:noProof/>
                <w:sz w:val="22"/>
                <w:szCs w:val="22"/>
              </w:rPr>
              <w:tab/>
            </w:r>
            <w:r w:rsidR="007052B1" w:rsidRPr="001D3F9A">
              <w:rPr>
                <w:rStyle w:val="Hipercze"/>
                <w:noProof/>
              </w:rPr>
              <w:t>Wykaz systemów i aplikacji</w:t>
            </w:r>
            <w:r w:rsidR="007052B1">
              <w:rPr>
                <w:noProof/>
                <w:webHidden/>
              </w:rPr>
              <w:tab/>
            </w:r>
            <w:r w:rsidR="007052B1">
              <w:rPr>
                <w:noProof/>
                <w:webHidden/>
              </w:rPr>
              <w:fldChar w:fldCharType="begin"/>
            </w:r>
            <w:r w:rsidR="007052B1">
              <w:rPr>
                <w:noProof/>
                <w:webHidden/>
              </w:rPr>
              <w:instrText xml:space="preserve"> PAGEREF _Toc437608667 \h </w:instrText>
            </w:r>
            <w:r w:rsidR="007052B1">
              <w:rPr>
                <w:noProof/>
                <w:webHidden/>
              </w:rPr>
            </w:r>
            <w:r w:rsidR="007052B1">
              <w:rPr>
                <w:noProof/>
                <w:webHidden/>
              </w:rPr>
              <w:fldChar w:fldCharType="separate"/>
            </w:r>
            <w:r w:rsidR="007052B1">
              <w:rPr>
                <w:noProof/>
                <w:webHidden/>
              </w:rPr>
              <w:t>22</w:t>
            </w:r>
            <w:r w:rsidR="007052B1">
              <w:rPr>
                <w:noProof/>
                <w:webHidden/>
              </w:rPr>
              <w:fldChar w:fldCharType="end"/>
            </w:r>
          </w:hyperlink>
        </w:p>
        <w:p w:rsidR="007052B1" w:rsidRDefault="00C94D47">
          <w:pPr>
            <w:pStyle w:val="Spistreci1"/>
            <w:rPr>
              <w:rFonts w:eastAsiaTheme="minorEastAsia" w:cstheme="minorBidi"/>
              <w:b w:val="0"/>
              <w:bCs w:val="0"/>
              <w:caps w:val="0"/>
              <w:noProof/>
              <w:sz w:val="22"/>
              <w:szCs w:val="22"/>
            </w:rPr>
          </w:pPr>
          <w:hyperlink w:anchor="_Toc437608668" w:history="1">
            <w:r w:rsidR="007052B1" w:rsidRPr="001D3F9A">
              <w:rPr>
                <w:rStyle w:val="Hipercze"/>
                <w:noProof/>
              </w:rPr>
              <w:t>10.</w:t>
            </w:r>
            <w:r w:rsidR="007052B1">
              <w:rPr>
                <w:rFonts w:eastAsiaTheme="minorEastAsia" w:cstheme="minorBidi"/>
                <w:b w:val="0"/>
                <w:bCs w:val="0"/>
                <w:caps w:val="0"/>
                <w:noProof/>
                <w:sz w:val="22"/>
                <w:szCs w:val="22"/>
              </w:rPr>
              <w:tab/>
            </w:r>
            <w:r w:rsidR="007052B1" w:rsidRPr="001D3F9A">
              <w:rPr>
                <w:rStyle w:val="Hipercze"/>
                <w:noProof/>
              </w:rPr>
              <w:t>Planowanie ciągłości działania i procedury odtworzeniowe.</w:t>
            </w:r>
            <w:r w:rsidR="007052B1">
              <w:rPr>
                <w:noProof/>
                <w:webHidden/>
              </w:rPr>
              <w:tab/>
            </w:r>
            <w:r w:rsidR="007052B1">
              <w:rPr>
                <w:noProof/>
                <w:webHidden/>
              </w:rPr>
              <w:fldChar w:fldCharType="begin"/>
            </w:r>
            <w:r w:rsidR="007052B1">
              <w:rPr>
                <w:noProof/>
                <w:webHidden/>
              </w:rPr>
              <w:instrText xml:space="preserve"> PAGEREF _Toc437608668 \h </w:instrText>
            </w:r>
            <w:r w:rsidR="007052B1">
              <w:rPr>
                <w:noProof/>
                <w:webHidden/>
              </w:rPr>
            </w:r>
            <w:r w:rsidR="007052B1">
              <w:rPr>
                <w:noProof/>
                <w:webHidden/>
              </w:rPr>
              <w:fldChar w:fldCharType="separate"/>
            </w:r>
            <w:r w:rsidR="007052B1">
              <w:rPr>
                <w:noProof/>
                <w:webHidden/>
              </w:rPr>
              <w:t>23</w:t>
            </w:r>
            <w:r w:rsidR="007052B1">
              <w:rPr>
                <w:noProof/>
                <w:webHidden/>
              </w:rPr>
              <w:fldChar w:fldCharType="end"/>
            </w:r>
          </w:hyperlink>
        </w:p>
        <w:p w:rsidR="007052B1" w:rsidRDefault="00C94D47">
          <w:pPr>
            <w:pStyle w:val="Spistreci1"/>
            <w:rPr>
              <w:rFonts w:eastAsiaTheme="minorEastAsia" w:cstheme="minorBidi"/>
              <w:b w:val="0"/>
              <w:bCs w:val="0"/>
              <w:caps w:val="0"/>
              <w:noProof/>
              <w:sz w:val="22"/>
              <w:szCs w:val="22"/>
            </w:rPr>
          </w:pPr>
          <w:hyperlink w:anchor="_Toc437608669" w:history="1">
            <w:r w:rsidR="007052B1" w:rsidRPr="001D3F9A">
              <w:rPr>
                <w:rStyle w:val="Hipercze"/>
                <w:noProof/>
              </w:rPr>
              <w:t>11.</w:t>
            </w:r>
            <w:r w:rsidR="007052B1">
              <w:rPr>
                <w:rFonts w:eastAsiaTheme="minorEastAsia" w:cstheme="minorBidi"/>
                <w:b w:val="0"/>
                <w:bCs w:val="0"/>
                <w:caps w:val="0"/>
                <w:noProof/>
                <w:sz w:val="22"/>
                <w:szCs w:val="22"/>
              </w:rPr>
              <w:tab/>
            </w:r>
            <w:r w:rsidR="007052B1" w:rsidRPr="001D3F9A">
              <w:rPr>
                <w:rStyle w:val="Hipercze"/>
                <w:noProof/>
              </w:rPr>
              <w:t>Mechanizmy zapewniające zgodność z Ustawą o Ochronie Danych Osobowych</w:t>
            </w:r>
            <w:r w:rsidR="007052B1">
              <w:rPr>
                <w:noProof/>
                <w:webHidden/>
              </w:rPr>
              <w:tab/>
            </w:r>
            <w:r w:rsidR="007052B1">
              <w:rPr>
                <w:noProof/>
                <w:webHidden/>
              </w:rPr>
              <w:fldChar w:fldCharType="begin"/>
            </w:r>
            <w:r w:rsidR="007052B1">
              <w:rPr>
                <w:noProof/>
                <w:webHidden/>
              </w:rPr>
              <w:instrText xml:space="preserve"> PAGEREF _Toc437608669 \h </w:instrText>
            </w:r>
            <w:r w:rsidR="007052B1">
              <w:rPr>
                <w:noProof/>
                <w:webHidden/>
              </w:rPr>
            </w:r>
            <w:r w:rsidR="007052B1">
              <w:rPr>
                <w:noProof/>
                <w:webHidden/>
              </w:rPr>
              <w:fldChar w:fldCharType="separate"/>
            </w:r>
            <w:r w:rsidR="007052B1">
              <w:rPr>
                <w:noProof/>
                <w:webHidden/>
              </w:rPr>
              <w:t>23</w:t>
            </w:r>
            <w:r w:rsidR="007052B1">
              <w:rPr>
                <w:noProof/>
                <w:webHidden/>
              </w:rPr>
              <w:fldChar w:fldCharType="end"/>
            </w:r>
          </w:hyperlink>
        </w:p>
        <w:p w:rsidR="007052B1" w:rsidRDefault="00C94D47">
          <w:pPr>
            <w:pStyle w:val="Spistreci2"/>
            <w:rPr>
              <w:rFonts w:eastAsiaTheme="minorEastAsia" w:cstheme="minorBidi"/>
              <w:sz w:val="22"/>
              <w:szCs w:val="22"/>
            </w:rPr>
          </w:pPr>
          <w:hyperlink w:anchor="_Toc437608670" w:history="1">
            <w:r w:rsidR="007052B1" w:rsidRPr="001D3F9A">
              <w:rPr>
                <w:rStyle w:val="Hipercze"/>
              </w:rPr>
              <w:t>11.1.</w:t>
            </w:r>
            <w:r w:rsidR="007052B1">
              <w:rPr>
                <w:rFonts w:eastAsiaTheme="minorEastAsia" w:cstheme="minorBidi"/>
                <w:sz w:val="22"/>
                <w:szCs w:val="22"/>
              </w:rPr>
              <w:tab/>
            </w:r>
            <w:r w:rsidR="007052B1" w:rsidRPr="001D3F9A">
              <w:rPr>
                <w:rStyle w:val="Hipercze"/>
              </w:rPr>
              <w:t>Wykaz zbiorów danych osobowych</w:t>
            </w:r>
            <w:r w:rsidR="007052B1">
              <w:rPr>
                <w:webHidden/>
              </w:rPr>
              <w:tab/>
            </w:r>
            <w:r w:rsidR="007052B1">
              <w:rPr>
                <w:webHidden/>
              </w:rPr>
              <w:fldChar w:fldCharType="begin"/>
            </w:r>
            <w:r w:rsidR="007052B1">
              <w:rPr>
                <w:webHidden/>
              </w:rPr>
              <w:instrText xml:space="preserve"> PAGEREF _Toc437608670 \h </w:instrText>
            </w:r>
            <w:r w:rsidR="007052B1">
              <w:rPr>
                <w:webHidden/>
              </w:rPr>
            </w:r>
            <w:r w:rsidR="007052B1">
              <w:rPr>
                <w:webHidden/>
              </w:rPr>
              <w:fldChar w:fldCharType="separate"/>
            </w:r>
            <w:r w:rsidR="007052B1">
              <w:rPr>
                <w:webHidden/>
              </w:rPr>
              <w:t>23</w:t>
            </w:r>
            <w:r w:rsidR="007052B1">
              <w:rPr>
                <w:webHidden/>
              </w:rPr>
              <w:fldChar w:fldCharType="end"/>
            </w:r>
          </w:hyperlink>
        </w:p>
        <w:p w:rsidR="007052B1" w:rsidRDefault="00C94D47">
          <w:pPr>
            <w:pStyle w:val="Spistreci2"/>
            <w:rPr>
              <w:rFonts w:eastAsiaTheme="minorEastAsia" w:cstheme="minorBidi"/>
              <w:sz w:val="22"/>
              <w:szCs w:val="22"/>
            </w:rPr>
          </w:pPr>
          <w:hyperlink w:anchor="_Toc437608671" w:history="1">
            <w:r w:rsidR="007052B1" w:rsidRPr="001D3F9A">
              <w:rPr>
                <w:rStyle w:val="Hipercze"/>
              </w:rPr>
              <w:t>11.2.</w:t>
            </w:r>
            <w:r w:rsidR="007052B1">
              <w:rPr>
                <w:rFonts w:eastAsiaTheme="minorEastAsia" w:cstheme="minorBidi"/>
                <w:sz w:val="22"/>
                <w:szCs w:val="22"/>
              </w:rPr>
              <w:tab/>
            </w:r>
            <w:r w:rsidR="007052B1" w:rsidRPr="001D3F9A">
              <w:rPr>
                <w:rStyle w:val="Hipercze"/>
              </w:rPr>
              <w:t>Szczegółowy opis struktury zbiorów danych</w:t>
            </w:r>
            <w:r w:rsidR="007052B1">
              <w:rPr>
                <w:webHidden/>
              </w:rPr>
              <w:tab/>
            </w:r>
            <w:r w:rsidR="007052B1">
              <w:rPr>
                <w:webHidden/>
              </w:rPr>
              <w:fldChar w:fldCharType="begin"/>
            </w:r>
            <w:r w:rsidR="007052B1">
              <w:rPr>
                <w:webHidden/>
              </w:rPr>
              <w:instrText xml:space="preserve"> PAGEREF _Toc437608671 \h </w:instrText>
            </w:r>
            <w:r w:rsidR="007052B1">
              <w:rPr>
                <w:webHidden/>
              </w:rPr>
            </w:r>
            <w:r w:rsidR="007052B1">
              <w:rPr>
                <w:webHidden/>
              </w:rPr>
              <w:fldChar w:fldCharType="separate"/>
            </w:r>
            <w:r w:rsidR="007052B1">
              <w:rPr>
                <w:webHidden/>
              </w:rPr>
              <w:t>24</w:t>
            </w:r>
            <w:r w:rsidR="007052B1">
              <w:rPr>
                <w:webHidden/>
              </w:rPr>
              <w:fldChar w:fldCharType="end"/>
            </w:r>
          </w:hyperlink>
        </w:p>
        <w:p w:rsidR="007052B1" w:rsidRDefault="00C94D47">
          <w:pPr>
            <w:pStyle w:val="Spistreci2"/>
            <w:rPr>
              <w:rFonts w:eastAsiaTheme="minorEastAsia" w:cstheme="minorBidi"/>
              <w:sz w:val="22"/>
              <w:szCs w:val="22"/>
            </w:rPr>
          </w:pPr>
          <w:hyperlink w:anchor="_Toc437608672" w:history="1">
            <w:r w:rsidR="007052B1" w:rsidRPr="001D3F9A">
              <w:rPr>
                <w:rStyle w:val="Hipercze"/>
              </w:rPr>
              <w:t>11.3.</w:t>
            </w:r>
            <w:r w:rsidR="007052B1">
              <w:rPr>
                <w:rFonts w:eastAsiaTheme="minorEastAsia" w:cstheme="minorBidi"/>
                <w:sz w:val="22"/>
                <w:szCs w:val="22"/>
              </w:rPr>
              <w:tab/>
            </w:r>
            <w:r w:rsidR="007052B1" w:rsidRPr="001D3F9A">
              <w:rPr>
                <w:rStyle w:val="Hipercze"/>
              </w:rPr>
              <w:t>Szczegółowy opis mechanizmów rejestrujących dostęp do danych osobowych</w:t>
            </w:r>
            <w:r w:rsidR="007052B1">
              <w:rPr>
                <w:webHidden/>
              </w:rPr>
              <w:tab/>
            </w:r>
            <w:r w:rsidR="007052B1">
              <w:rPr>
                <w:webHidden/>
              </w:rPr>
              <w:fldChar w:fldCharType="begin"/>
            </w:r>
            <w:r w:rsidR="007052B1">
              <w:rPr>
                <w:webHidden/>
              </w:rPr>
              <w:instrText xml:space="preserve"> PAGEREF _Toc437608672 \h </w:instrText>
            </w:r>
            <w:r w:rsidR="007052B1">
              <w:rPr>
                <w:webHidden/>
              </w:rPr>
            </w:r>
            <w:r w:rsidR="007052B1">
              <w:rPr>
                <w:webHidden/>
              </w:rPr>
              <w:fldChar w:fldCharType="separate"/>
            </w:r>
            <w:r w:rsidR="007052B1">
              <w:rPr>
                <w:webHidden/>
              </w:rPr>
              <w:t>24</w:t>
            </w:r>
            <w:r w:rsidR="007052B1">
              <w:rPr>
                <w:webHidden/>
              </w:rPr>
              <w:fldChar w:fldCharType="end"/>
            </w:r>
          </w:hyperlink>
        </w:p>
        <w:p w:rsidR="007052B1" w:rsidRDefault="00C94D47">
          <w:pPr>
            <w:pStyle w:val="Spistreci2"/>
            <w:rPr>
              <w:rFonts w:eastAsiaTheme="minorEastAsia" w:cstheme="minorBidi"/>
              <w:sz w:val="22"/>
              <w:szCs w:val="22"/>
            </w:rPr>
          </w:pPr>
          <w:hyperlink w:anchor="_Toc437608673" w:history="1">
            <w:r w:rsidR="007052B1" w:rsidRPr="001D3F9A">
              <w:rPr>
                <w:rStyle w:val="Hipercze"/>
              </w:rPr>
              <w:t>11.4.</w:t>
            </w:r>
            <w:r w:rsidR="007052B1">
              <w:rPr>
                <w:rFonts w:eastAsiaTheme="minorEastAsia" w:cstheme="minorBidi"/>
                <w:sz w:val="22"/>
                <w:szCs w:val="22"/>
              </w:rPr>
              <w:tab/>
            </w:r>
            <w:r w:rsidR="007052B1" w:rsidRPr="001D3F9A">
              <w:rPr>
                <w:rStyle w:val="Hipercze"/>
              </w:rPr>
              <w:t>Sposób przepływu danych osobowych pomiędzy częściami Systemu</w:t>
            </w:r>
            <w:r w:rsidR="007052B1">
              <w:rPr>
                <w:webHidden/>
              </w:rPr>
              <w:tab/>
            </w:r>
            <w:r w:rsidR="007052B1">
              <w:rPr>
                <w:webHidden/>
              </w:rPr>
              <w:fldChar w:fldCharType="begin"/>
            </w:r>
            <w:r w:rsidR="007052B1">
              <w:rPr>
                <w:webHidden/>
              </w:rPr>
              <w:instrText xml:space="preserve"> PAGEREF _Toc437608673 \h </w:instrText>
            </w:r>
            <w:r w:rsidR="007052B1">
              <w:rPr>
                <w:webHidden/>
              </w:rPr>
            </w:r>
            <w:r w:rsidR="007052B1">
              <w:rPr>
                <w:webHidden/>
              </w:rPr>
              <w:fldChar w:fldCharType="separate"/>
            </w:r>
            <w:r w:rsidR="007052B1">
              <w:rPr>
                <w:webHidden/>
              </w:rPr>
              <w:t>25</w:t>
            </w:r>
            <w:r w:rsidR="007052B1">
              <w:rPr>
                <w:webHidden/>
              </w:rPr>
              <w:fldChar w:fldCharType="end"/>
            </w:r>
          </w:hyperlink>
        </w:p>
        <w:p w:rsidR="007052B1" w:rsidRDefault="00C94D47">
          <w:pPr>
            <w:pStyle w:val="Spistreci1"/>
            <w:rPr>
              <w:rFonts w:eastAsiaTheme="minorEastAsia" w:cstheme="minorBidi"/>
              <w:b w:val="0"/>
              <w:bCs w:val="0"/>
              <w:caps w:val="0"/>
              <w:noProof/>
              <w:sz w:val="22"/>
              <w:szCs w:val="22"/>
            </w:rPr>
          </w:pPr>
          <w:hyperlink w:anchor="_Toc437608674" w:history="1">
            <w:r w:rsidR="007052B1" w:rsidRPr="001D3F9A">
              <w:rPr>
                <w:rStyle w:val="Hipercze"/>
                <w:noProof/>
              </w:rPr>
              <w:t>12.</w:t>
            </w:r>
            <w:r w:rsidR="007052B1">
              <w:rPr>
                <w:rFonts w:eastAsiaTheme="minorEastAsia" w:cstheme="minorBidi"/>
                <w:b w:val="0"/>
                <w:bCs w:val="0"/>
                <w:caps w:val="0"/>
                <w:noProof/>
                <w:sz w:val="22"/>
                <w:szCs w:val="22"/>
              </w:rPr>
              <w:tab/>
            </w:r>
            <w:r w:rsidR="007052B1" w:rsidRPr="001D3F9A">
              <w:rPr>
                <w:rStyle w:val="Hipercze"/>
                <w:noProof/>
              </w:rPr>
              <w:t>Zakończenie</w:t>
            </w:r>
            <w:r w:rsidR="007052B1">
              <w:rPr>
                <w:noProof/>
                <w:webHidden/>
              </w:rPr>
              <w:tab/>
            </w:r>
            <w:r w:rsidR="007052B1">
              <w:rPr>
                <w:noProof/>
                <w:webHidden/>
              </w:rPr>
              <w:fldChar w:fldCharType="begin"/>
            </w:r>
            <w:r w:rsidR="007052B1">
              <w:rPr>
                <w:noProof/>
                <w:webHidden/>
              </w:rPr>
              <w:instrText xml:space="preserve"> PAGEREF _Toc437608674 \h </w:instrText>
            </w:r>
            <w:r w:rsidR="007052B1">
              <w:rPr>
                <w:noProof/>
                <w:webHidden/>
              </w:rPr>
            </w:r>
            <w:r w:rsidR="007052B1">
              <w:rPr>
                <w:noProof/>
                <w:webHidden/>
              </w:rPr>
              <w:fldChar w:fldCharType="separate"/>
            </w:r>
            <w:r w:rsidR="007052B1">
              <w:rPr>
                <w:noProof/>
                <w:webHidden/>
              </w:rPr>
              <w:t>25</w:t>
            </w:r>
            <w:r w:rsidR="007052B1">
              <w:rPr>
                <w:noProof/>
                <w:webHidden/>
              </w:rPr>
              <w:fldChar w:fldCharType="end"/>
            </w:r>
          </w:hyperlink>
        </w:p>
        <w:p w:rsidR="006F0D70" w:rsidRDefault="006F0D70">
          <w:r>
            <w:rPr>
              <w:b/>
              <w:bCs/>
            </w:rPr>
            <w:fldChar w:fldCharType="end"/>
          </w:r>
        </w:p>
      </w:sdtContent>
    </w:sdt>
    <w:p w:rsidR="006F0D70" w:rsidRDefault="006F0D70">
      <w:pPr>
        <w:spacing w:line="240" w:lineRule="auto"/>
      </w:pPr>
      <w:bookmarkStart w:id="0" w:name="_Toc407788817"/>
      <w:bookmarkStart w:id="1" w:name="_Toc407789079"/>
      <w:bookmarkStart w:id="2" w:name="_Toc407789097"/>
      <w:bookmarkEnd w:id="0"/>
      <w:bookmarkEnd w:id="1"/>
      <w:bookmarkEnd w:id="2"/>
    </w:p>
    <w:p w:rsidR="006F0D70" w:rsidRPr="00232D83" w:rsidRDefault="006F0D70" w:rsidP="006F0D70">
      <w:pPr>
        <w:pStyle w:val="Nagwek1"/>
        <w:ind w:left="720" w:hanging="360"/>
        <w:rPr>
          <w:rFonts w:asciiTheme="minorHAnsi" w:hAnsiTheme="minorHAnsi"/>
        </w:rPr>
      </w:pPr>
      <w:r>
        <w:br w:type="page"/>
      </w:r>
      <w:bookmarkStart w:id="3" w:name="_Toc242967232"/>
      <w:bookmarkStart w:id="4" w:name="_Toc414297000"/>
      <w:bookmarkStart w:id="5" w:name="_Toc437608629"/>
      <w:r w:rsidRPr="00232D83">
        <w:rPr>
          <w:rFonts w:asciiTheme="minorHAnsi" w:hAnsiTheme="minorHAnsi"/>
        </w:rPr>
        <w:t>Wstęp</w:t>
      </w:r>
      <w:bookmarkEnd w:id="3"/>
      <w:bookmarkEnd w:id="4"/>
      <w:bookmarkEnd w:id="5"/>
    </w:p>
    <w:p w:rsidR="006F0D70" w:rsidRPr="00232D83" w:rsidRDefault="006F0D70" w:rsidP="006F0D70">
      <w:pPr>
        <w:pStyle w:val="Nagwek2"/>
        <w:ind w:left="1080" w:hanging="720"/>
        <w:rPr>
          <w:rFonts w:asciiTheme="minorHAnsi" w:hAnsiTheme="minorHAnsi"/>
        </w:rPr>
      </w:pPr>
      <w:bookmarkStart w:id="6" w:name="_Toc414297001"/>
      <w:bookmarkStart w:id="7" w:name="_Toc437608630"/>
      <w:r w:rsidRPr="00232D83">
        <w:rPr>
          <w:rFonts w:asciiTheme="minorHAnsi" w:hAnsiTheme="minorHAnsi"/>
        </w:rPr>
        <w:t>Cel, zakres i adresat dokumentu</w:t>
      </w:r>
      <w:bookmarkEnd w:id="6"/>
      <w:bookmarkEnd w:id="7"/>
    </w:p>
    <w:p w:rsidR="006F0D70" w:rsidRPr="00232D83" w:rsidRDefault="006F0D70" w:rsidP="006F0D70">
      <w:pPr>
        <w:rPr>
          <w:rFonts w:asciiTheme="minorHAnsi" w:hAnsiTheme="minorHAnsi"/>
        </w:rPr>
      </w:pPr>
      <w:r w:rsidRPr="00232D83">
        <w:rPr>
          <w:rFonts w:asciiTheme="minorHAnsi" w:hAnsiTheme="minorHAnsi"/>
        </w:rPr>
        <w:t>Celem Dokumentacji Bezpieczeństwa Systemu Teleinformatycznego zwanej dalej Dokumentacją jest przedstawienie zastosowanych w Systemie mechanizmów technicznych zapewniających Bezpieczeństwo Przetwarzanej przez System informacji.</w:t>
      </w:r>
    </w:p>
    <w:p w:rsidR="006F0D70" w:rsidRPr="00232D83" w:rsidRDefault="006F0D70" w:rsidP="006F0D70">
      <w:pPr>
        <w:rPr>
          <w:rFonts w:asciiTheme="minorHAnsi" w:hAnsiTheme="minorHAnsi"/>
        </w:rPr>
      </w:pPr>
      <w:r w:rsidRPr="00232D83">
        <w:rPr>
          <w:rFonts w:asciiTheme="minorHAnsi" w:hAnsiTheme="minorHAnsi"/>
        </w:rPr>
        <w:t xml:space="preserve">Ponadto Dokumentacja ta ma na celu zapewnienie Bezpieczeństwa Systemu na etapie jego rozwoju, testowania, wdrażania oraz eksploatacji powdrożeniowej, aż do momentu zaakceptowania go przez Administratora Bezpieczeństwa Informacji </w:t>
      </w:r>
    </w:p>
    <w:p w:rsidR="006F0D70" w:rsidRPr="00232D83" w:rsidRDefault="006F0D70" w:rsidP="006F0D70">
      <w:pPr>
        <w:rPr>
          <w:rFonts w:asciiTheme="minorHAnsi" w:hAnsiTheme="minorHAnsi"/>
        </w:rPr>
      </w:pPr>
      <w:r w:rsidRPr="00232D83">
        <w:rPr>
          <w:rFonts w:asciiTheme="minorHAnsi" w:hAnsiTheme="minorHAnsi"/>
        </w:rPr>
        <w:t xml:space="preserve">Adresatem tego dokumentu jest </w:t>
      </w:r>
      <w:r>
        <w:rPr>
          <w:rFonts w:asciiTheme="minorHAnsi" w:hAnsiTheme="minorHAnsi"/>
        </w:rPr>
        <w:t>ZDW</w:t>
      </w:r>
      <w:r w:rsidRPr="00232D83">
        <w:rPr>
          <w:rFonts w:asciiTheme="minorHAnsi" w:hAnsiTheme="minorHAnsi"/>
        </w:rPr>
        <w:t xml:space="preserve"> w Krakowie oraz Wykonawca systemu MKA, Zarząd Projektu, Administrator Bezpieczeństwa Informacji.</w:t>
      </w:r>
    </w:p>
    <w:p w:rsidR="006F0D70" w:rsidRPr="00232D83" w:rsidRDefault="006F0D70" w:rsidP="006F0D70">
      <w:pPr>
        <w:pStyle w:val="NormalnyWeb"/>
        <w:spacing w:line="240" w:lineRule="auto"/>
        <w:rPr>
          <w:rFonts w:asciiTheme="minorHAnsi" w:hAnsiTheme="minorHAnsi"/>
        </w:rPr>
      </w:pPr>
    </w:p>
    <w:p w:rsidR="006F0D70" w:rsidRPr="00232D83" w:rsidRDefault="006F0D70" w:rsidP="006F0D70">
      <w:pPr>
        <w:pStyle w:val="Nagwek1"/>
        <w:ind w:left="720" w:hanging="360"/>
        <w:rPr>
          <w:rFonts w:asciiTheme="minorHAnsi" w:hAnsiTheme="minorHAnsi"/>
        </w:rPr>
      </w:pPr>
      <w:bookmarkStart w:id="8" w:name="_Toc414297002"/>
      <w:bookmarkStart w:id="9" w:name="_Toc437608631"/>
      <w:r w:rsidRPr="00232D83">
        <w:rPr>
          <w:rFonts w:asciiTheme="minorHAnsi" w:hAnsiTheme="minorHAnsi"/>
        </w:rPr>
        <w:t>Zakres</w:t>
      </w:r>
      <w:bookmarkEnd w:id="8"/>
      <w:bookmarkEnd w:id="9"/>
      <w:r w:rsidRPr="00232D83">
        <w:rPr>
          <w:rFonts w:asciiTheme="minorHAnsi" w:hAnsiTheme="minorHAnsi"/>
        </w:rPr>
        <w:t xml:space="preserve"> </w:t>
      </w:r>
    </w:p>
    <w:p w:rsidR="006F0D70" w:rsidRDefault="006F0D70" w:rsidP="006F0D70">
      <w:pPr>
        <w:rPr>
          <w:rFonts w:asciiTheme="minorHAnsi" w:hAnsiTheme="minorHAnsi"/>
        </w:rPr>
      </w:pPr>
      <w:r w:rsidRPr="00232D83">
        <w:rPr>
          <w:rFonts w:asciiTheme="minorHAnsi" w:hAnsiTheme="minorHAnsi"/>
        </w:rPr>
        <w:t>Dokumentacja dotyczy wszystkich elementów tworzących Zasób Teleinformatyczny oraz wszystkich osób odpowiedzialnych za jego rozwój, testowanie, administrację, eksploatację i utrzymanie.</w:t>
      </w:r>
    </w:p>
    <w:p w:rsidR="006F0D70" w:rsidRPr="00232D83" w:rsidRDefault="006F0D70" w:rsidP="006F0D70">
      <w:pPr>
        <w:rPr>
          <w:rFonts w:asciiTheme="minorHAnsi" w:hAnsiTheme="minorHAnsi"/>
        </w:rPr>
      </w:pPr>
    </w:p>
    <w:p w:rsidR="006F0D70" w:rsidRPr="00232D83" w:rsidRDefault="006F0D70" w:rsidP="006F0D70">
      <w:pPr>
        <w:pStyle w:val="Nagwek1"/>
        <w:ind w:left="720" w:hanging="360"/>
        <w:rPr>
          <w:rFonts w:asciiTheme="minorHAnsi" w:hAnsiTheme="minorHAnsi"/>
        </w:rPr>
      </w:pPr>
      <w:bookmarkStart w:id="10" w:name="_Toc414297003"/>
      <w:bookmarkStart w:id="11" w:name="_Toc437608632"/>
      <w:r w:rsidRPr="00232D83">
        <w:rPr>
          <w:rFonts w:asciiTheme="minorHAnsi" w:hAnsiTheme="minorHAnsi"/>
        </w:rPr>
        <w:t>Tabela skrótów</w:t>
      </w:r>
      <w:bookmarkEnd w:id="10"/>
      <w:bookmarkEnd w:id="11"/>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7380"/>
      </w:tblGrid>
      <w:tr w:rsidR="006F0D70" w:rsidRPr="00232D83" w:rsidTr="006F0D70">
        <w:tc>
          <w:tcPr>
            <w:tcW w:w="23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F0D70" w:rsidRPr="00232D83" w:rsidRDefault="006F0D70" w:rsidP="006F0D70">
            <w:pPr>
              <w:rPr>
                <w:rFonts w:asciiTheme="minorHAnsi" w:hAnsiTheme="minorHAnsi"/>
              </w:rPr>
            </w:pPr>
            <w:r w:rsidRPr="00232D83">
              <w:rPr>
                <w:rFonts w:asciiTheme="minorHAnsi" w:hAnsiTheme="minorHAnsi"/>
              </w:rPr>
              <w:t>Termin/Skrót</w:t>
            </w:r>
          </w:p>
        </w:tc>
        <w:tc>
          <w:tcPr>
            <w:tcW w:w="7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F0D70" w:rsidRPr="00232D83" w:rsidRDefault="006F0D70" w:rsidP="006F0D70">
            <w:pPr>
              <w:rPr>
                <w:rFonts w:asciiTheme="minorHAnsi" w:hAnsiTheme="minorHAnsi"/>
              </w:rPr>
            </w:pPr>
            <w:r w:rsidRPr="00232D83">
              <w:rPr>
                <w:rFonts w:asciiTheme="minorHAnsi" w:hAnsiTheme="minorHAnsi"/>
              </w:rPr>
              <w:t>Definicja</w:t>
            </w:r>
          </w:p>
        </w:tc>
      </w:tr>
      <w:tr w:rsidR="006F0D70" w:rsidRPr="00232D83" w:rsidTr="006F0D70">
        <w:tc>
          <w:tcPr>
            <w:tcW w:w="2340" w:type="dxa"/>
            <w:tcBorders>
              <w:top w:val="single" w:sz="4" w:space="0" w:color="auto"/>
              <w:left w:val="single" w:sz="4" w:space="0" w:color="auto"/>
              <w:bottom w:val="single" w:sz="4" w:space="0" w:color="auto"/>
              <w:right w:val="single" w:sz="4" w:space="0" w:color="auto"/>
            </w:tcBorders>
            <w:vAlign w:val="center"/>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ABS</w:t>
            </w:r>
          </w:p>
        </w:tc>
        <w:tc>
          <w:tcPr>
            <w:tcW w:w="7380" w:type="dxa"/>
            <w:tcBorders>
              <w:top w:val="single" w:sz="4" w:space="0" w:color="auto"/>
              <w:left w:val="single" w:sz="4" w:space="0" w:color="auto"/>
              <w:bottom w:val="single" w:sz="4" w:space="0" w:color="auto"/>
              <w:right w:val="single" w:sz="4" w:space="0" w:color="auto"/>
            </w:tcBorders>
            <w:vAlign w:val="center"/>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Administrator Bezpieczeństwa Systemu</w:t>
            </w:r>
          </w:p>
        </w:tc>
      </w:tr>
      <w:tr w:rsidR="006F0D70" w:rsidRPr="00232D83" w:rsidTr="006F0D70">
        <w:tc>
          <w:tcPr>
            <w:tcW w:w="2340" w:type="dxa"/>
            <w:tcBorders>
              <w:top w:val="single" w:sz="4" w:space="0" w:color="auto"/>
              <w:left w:val="single" w:sz="4" w:space="0" w:color="auto"/>
              <w:bottom w:val="single" w:sz="4" w:space="0" w:color="auto"/>
              <w:right w:val="single" w:sz="4" w:space="0" w:color="auto"/>
            </w:tcBorders>
            <w:vAlign w:val="center"/>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Integralność</w:t>
            </w:r>
          </w:p>
        </w:tc>
        <w:tc>
          <w:tcPr>
            <w:tcW w:w="7380" w:type="dxa"/>
            <w:tcBorders>
              <w:top w:val="single" w:sz="4" w:space="0" w:color="auto"/>
              <w:left w:val="single" w:sz="4" w:space="0" w:color="auto"/>
              <w:bottom w:val="single" w:sz="4" w:space="0" w:color="auto"/>
              <w:right w:val="single" w:sz="4" w:space="0" w:color="auto"/>
            </w:tcBorders>
            <w:vAlign w:val="center"/>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Funkcja bezpieczeństwa gwarantująca dokładność i kompletność danych - polegająca na tym, że dane nie zostały zmienione, dodane lub usunięte w nieautoryzowany sposób.</w:t>
            </w:r>
          </w:p>
          <w:p w:rsidR="006F0D70" w:rsidRPr="00232D83" w:rsidRDefault="006F0D70" w:rsidP="006F0D70">
            <w:pPr>
              <w:rPr>
                <w:rFonts w:asciiTheme="minorHAnsi" w:hAnsiTheme="minorHAnsi"/>
                <w:sz w:val="20"/>
                <w:szCs w:val="20"/>
              </w:rPr>
            </w:pPr>
          </w:p>
        </w:tc>
      </w:tr>
      <w:tr w:rsidR="006F0D70" w:rsidRPr="00232D83" w:rsidTr="006F0D70">
        <w:tc>
          <w:tcPr>
            <w:tcW w:w="2340" w:type="dxa"/>
            <w:tcBorders>
              <w:top w:val="single" w:sz="4" w:space="0" w:color="auto"/>
              <w:left w:val="single" w:sz="4" w:space="0" w:color="auto"/>
              <w:bottom w:val="single" w:sz="4" w:space="0" w:color="auto"/>
              <w:right w:val="single" w:sz="4" w:space="0" w:color="auto"/>
            </w:tcBorders>
            <w:vAlign w:val="center"/>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Poufność</w:t>
            </w:r>
          </w:p>
        </w:tc>
        <w:tc>
          <w:tcPr>
            <w:tcW w:w="7380" w:type="dxa"/>
            <w:tcBorders>
              <w:top w:val="single" w:sz="4" w:space="0" w:color="auto"/>
              <w:left w:val="single" w:sz="4" w:space="0" w:color="auto"/>
              <w:bottom w:val="single" w:sz="4" w:space="0" w:color="auto"/>
              <w:right w:val="single" w:sz="4" w:space="0" w:color="auto"/>
            </w:tcBorders>
            <w:vAlign w:val="center"/>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Funkcja bezpieczeństwa polegająca na tym że dane nie zostaną udostępnione bądź wyjawione nieupoważnionym podmiotom.</w:t>
            </w:r>
          </w:p>
        </w:tc>
      </w:tr>
      <w:tr w:rsidR="006F0D70" w:rsidRPr="00232D83" w:rsidTr="006F0D70">
        <w:tc>
          <w:tcPr>
            <w:tcW w:w="2340" w:type="dxa"/>
            <w:tcBorders>
              <w:top w:val="single" w:sz="4" w:space="0" w:color="auto"/>
              <w:left w:val="single" w:sz="4" w:space="0" w:color="auto"/>
              <w:bottom w:val="single" w:sz="4" w:space="0" w:color="auto"/>
              <w:right w:val="single" w:sz="4" w:space="0" w:color="auto"/>
            </w:tcBorders>
            <w:vAlign w:val="center"/>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Dostępności</w:t>
            </w:r>
          </w:p>
        </w:tc>
        <w:tc>
          <w:tcPr>
            <w:tcW w:w="7380" w:type="dxa"/>
            <w:tcBorders>
              <w:top w:val="single" w:sz="4" w:space="0" w:color="auto"/>
              <w:left w:val="single" w:sz="4" w:space="0" w:color="auto"/>
              <w:bottom w:val="single" w:sz="4" w:space="0" w:color="auto"/>
              <w:right w:val="single" w:sz="4" w:space="0" w:color="auto"/>
            </w:tcBorders>
            <w:vAlign w:val="center"/>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Funkcja bezpieczeństwa zapewniająca świadczenie usługi w zakresie realizacji jej celów</w:t>
            </w:r>
          </w:p>
        </w:tc>
      </w:tr>
      <w:tr w:rsidR="006F0D70" w:rsidRPr="00232D83" w:rsidTr="006F0D70">
        <w:tc>
          <w:tcPr>
            <w:tcW w:w="2340" w:type="dxa"/>
            <w:tcBorders>
              <w:top w:val="single" w:sz="4" w:space="0" w:color="auto"/>
              <w:left w:val="single" w:sz="4" w:space="0" w:color="auto"/>
              <w:bottom w:val="single" w:sz="4" w:space="0" w:color="auto"/>
              <w:right w:val="single" w:sz="4" w:space="0" w:color="auto"/>
            </w:tcBorders>
            <w:vAlign w:val="center"/>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Rozliczalności</w:t>
            </w:r>
          </w:p>
        </w:tc>
        <w:tc>
          <w:tcPr>
            <w:tcW w:w="7380" w:type="dxa"/>
            <w:tcBorders>
              <w:top w:val="single" w:sz="4" w:space="0" w:color="auto"/>
              <w:left w:val="single" w:sz="4" w:space="0" w:color="auto"/>
              <w:bottom w:val="single" w:sz="4" w:space="0" w:color="auto"/>
              <w:right w:val="single" w:sz="4" w:space="0" w:color="auto"/>
            </w:tcBorders>
            <w:vAlign w:val="center"/>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Funkcja bezpieczeństwa zapewniająca że zmiany wykonane w systemie będą miały jednoznacznie przypisanego ich autora.</w:t>
            </w:r>
          </w:p>
        </w:tc>
      </w:tr>
      <w:tr w:rsidR="006F0D70" w:rsidRPr="00232D83" w:rsidTr="006F0D70">
        <w:tc>
          <w:tcPr>
            <w:tcW w:w="2340" w:type="dxa"/>
            <w:tcBorders>
              <w:top w:val="single" w:sz="4" w:space="0" w:color="auto"/>
              <w:left w:val="single" w:sz="4" w:space="0" w:color="auto"/>
              <w:bottom w:val="single" w:sz="4" w:space="0" w:color="auto"/>
              <w:right w:val="single" w:sz="4" w:space="0" w:color="auto"/>
            </w:tcBorders>
            <w:vAlign w:val="center"/>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Niezaprzeczalności</w:t>
            </w:r>
          </w:p>
        </w:tc>
        <w:tc>
          <w:tcPr>
            <w:tcW w:w="7380" w:type="dxa"/>
            <w:tcBorders>
              <w:top w:val="single" w:sz="4" w:space="0" w:color="auto"/>
              <w:left w:val="single" w:sz="4" w:space="0" w:color="auto"/>
              <w:bottom w:val="single" w:sz="4" w:space="0" w:color="auto"/>
              <w:right w:val="single" w:sz="4" w:space="0" w:color="auto"/>
            </w:tcBorders>
            <w:vAlign w:val="center"/>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Funkcja bezpieczeństwa rozumiana jako brak możliwości wyparcia się swego uczestnictwa w całości lub w części wymiany danych przez jeden z podmiotów uczestniczących w tej wymianie</w:t>
            </w:r>
          </w:p>
        </w:tc>
      </w:tr>
    </w:tbl>
    <w:p w:rsidR="006F0D70" w:rsidRPr="00232D83" w:rsidRDefault="006F0D70" w:rsidP="006F0D70">
      <w:pPr>
        <w:spacing w:line="240" w:lineRule="auto"/>
        <w:rPr>
          <w:rFonts w:asciiTheme="minorHAnsi" w:hAnsiTheme="minorHAnsi"/>
        </w:rPr>
      </w:pPr>
    </w:p>
    <w:p w:rsidR="006F0D70" w:rsidRPr="00232D83" w:rsidRDefault="006F0D70" w:rsidP="006F0D70">
      <w:pPr>
        <w:spacing w:line="240" w:lineRule="auto"/>
        <w:rPr>
          <w:rFonts w:asciiTheme="minorHAnsi" w:hAnsiTheme="minorHAnsi"/>
        </w:rPr>
      </w:pPr>
    </w:p>
    <w:p w:rsidR="006F0D70" w:rsidRPr="00232D83" w:rsidRDefault="006F0D70" w:rsidP="006F0D70">
      <w:pPr>
        <w:pStyle w:val="Nagwek1"/>
        <w:ind w:left="720" w:hanging="360"/>
        <w:rPr>
          <w:rFonts w:asciiTheme="minorHAnsi" w:hAnsiTheme="minorHAnsi"/>
        </w:rPr>
      </w:pPr>
      <w:bookmarkStart w:id="12" w:name="_Toc131585964"/>
      <w:bookmarkStart w:id="13" w:name="_Toc300132698"/>
      <w:bookmarkStart w:id="14" w:name="_Toc414297004"/>
      <w:bookmarkStart w:id="15" w:name="_Toc437608633"/>
      <w:r w:rsidRPr="00232D83">
        <w:rPr>
          <w:rFonts w:asciiTheme="minorHAnsi" w:hAnsiTheme="minorHAnsi"/>
        </w:rPr>
        <w:t>Informacje ogólne o systemi</w:t>
      </w:r>
      <w:bookmarkEnd w:id="12"/>
      <w:r w:rsidRPr="00232D83">
        <w:rPr>
          <w:rFonts w:asciiTheme="minorHAnsi" w:hAnsiTheme="minorHAnsi"/>
        </w:rPr>
        <w:t>e</w:t>
      </w:r>
      <w:bookmarkEnd w:id="13"/>
      <w:bookmarkEnd w:id="14"/>
      <w:bookmarkEnd w:id="15"/>
    </w:p>
    <w:p w:rsidR="006F0D70" w:rsidRPr="00232D83" w:rsidRDefault="006F0D70" w:rsidP="006F0D70">
      <w:pPr>
        <w:pStyle w:val="Nagwek2"/>
        <w:ind w:left="1080" w:hanging="720"/>
        <w:rPr>
          <w:rFonts w:asciiTheme="minorHAnsi" w:hAnsiTheme="minorHAnsi"/>
        </w:rPr>
      </w:pPr>
      <w:bookmarkStart w:id="16" w:name="_Toc131585965"/>
      <w:bookmarkStart w:id="17" w:name="_Toc414297005"/>
      <w:bookmarkStart w:id="18" w:name="_Toc437608634"/>
      <w:r w:rsidRPr="00232D83">
        <w:rPr>
          <w:rFonts w:asciiTheme="minorHAnsi" w:hAnsiTheme="minorHAnsi"/>
        </w:rPr>
        <w:t>Nazwy Systemu</w:t>
      </w:r>
      <w:bookmarkStart w:id="19" w:name="_Toc131585966"/>
      <w:bookmarkEnd w:id="16"/>
      <w:bookmarkEnd w:id="17"/>
      <w:bookmarkEnd w:id="18"/>
    </w:p>
    <w:p w:rsidR="006F0D70" w:rsidRPr="00232D83" w:rsidRDefault="006F0D70" w:rsidP="006F0D70">
      <w:pPr>
        <w:rPr>
          <w:rFonts w:asciiTheme="minorHAnsi" w:hAnsiTheme="minorHAnsi"/>
          <w:b/>
        </w:rPr>
      </w:pPr>
      <w:r w:rsidRPr="00232D83">
        <w:rPr>
          <w:rFonts w:asciiTheme="minorHAnsi" w:hAnsiTheme="minorHAnsi"/>
        </w:rPr>
        <w:t xml:space="preserve">Podstawową nazwą systemu jest </w:t>
      </w:r>
      <w:r w:rsidRPr="00232D83">
        <w:rPr>
          <w:rFonts w:asciiTheme="minorHAnsi" w:hAnsiTheme="minorHAnsi"/>
          <w:b/>
        </w:rPr>
        <w:t>Miejska Karta Aglomeracyjna</w:t>
      </w:r>
    </w:p>
    <w:p w:rsidR="006F0D70" w:rsidRPr="00232D83" w:rsidRDefault="006F0D70" w:rsidP="006F0D70">
      <w:pPr>
        <w:rPr>
          <w:rFonts w:asciiTheme="minorHAnsi" w:hAnsiTheme="minorHAnsi"/>
        </w:rPr>
      </w:pPr>
      <w:r w:rsidRPr="00232D83">
        <w:rPr>
          <w:rFonts w:asciiTheme="minorHAnsi" w:hAnsiTheme="minorHAnsi"/>
        </w:rPr>
        <w:t xml:space="preserve">Inne nazwy używane do określania systemu to: </w:t>
      </w:r>
      <w:r w:rsidRPr="00232D83">
        <w:rPr>
          <w:rFonts w:asciiTheme="minorHAnsi" w:hAnsiTheme="minorHAnsi"/>
          <w:b/>
        </w:rPr>
        <w:t>MKA</w:t>
      </w:r>
    </w:p>
    <w:p w:rsidR="006F0D70" w:rsidRPr="00232D83" w:rsidRDefault="006F0D70" w:rsidP="006F0D70">
      <w:pPr>
        <w:pStyle w:val="Nagwek2"/>
        <w:ind w:left="1080" w:hanging="720"/>
        <w:rPr>
          <w:rFonts w:asciiTheme="minorHAnsi" w:hAnsiTheme="minorHAnsi"/>
        </w:rPr>
      </w:pPr>
      <w:bookmarkStart w:id="20" w:name="_Toc414297006"/>
      <w:bookmarkStart w:id="21" w:name="_Toc437608635"/>
      <w:r w:rsidRPr="00232D83">
        <w:rPr>
          <w:rFonts w:asciiTheme="minorHAnsi" w:hAnsiTheme="minorHAnsi"/>
        </w:rPr>
        <w:t>Lokalizacje Systemu</w:t>
      </w:r>
      <w:bookmarkEnd w:id="19"/>
      <w:bookmarkEnd w:id="20"/>
      <w:bookmarkEnd w:id="21"/>
    </w:p>
    <w:p w:rsidR="006F0D70" w:rsidRPr="00232D83" w:rsidRDefault="006F0D70" w:rsidP="006F0D70">
      <w:pPr>
        <w:rPr>
          <w:rFonts w:asciiTheme="minorHAnsi" w:hAnsiTheme="minorHAnsi"/>
        </w:rPr>
      </w:pPr>
      <w:bookmarkStart w:id="22" w:name="_Toc212360290"/>
      <w:r w:rsidRPr="00232D83">
        <w:rPr>
          <w:rFonts w:asciiTheme="minorHAnsi" w:hAnsiTheme="minorHAnsi"/>
        </w:rPr>
        <w:t>Lokalizacje Systemu</w:t>
      </w:r>
      <w:bookmarkEnd w:id="22"/>
    </w:p>
    <w:tbl>
      <w:tblPr>
        <w:tblW w:w="97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14"/>
        <w:gridCol w:w="3542"/>
        <w:gridCol w:w="4059"/>
      </w:tblGrid>
      <w:tr w:rsidR="006F0D70" w:rsidRPr="00232D83" w:rsidTr="006F0D70">
        <w:tc>
          <w:tcPr>
            <w:tcW w:w="21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F0D70" w:rsidRPr="00232D83" w:rsidRDefault="006F0D70" w:rsidP="006F0D70">
            <w:pPr>
              <w:rPr>
                <w:rFonts w:asciiTheme="minorHAnsi" w:hAnsiTheme="minorHAnsi"/>
              </w:rPr>
            </w:pPr>
            <w:r w:rsidRPr="00232D83">
              <w:rPr>
                <w:rFonts w:asciiTheme="minorHAnsi" w:hAnsiTheme="minorHAnsi"/>
              </w:rPr>
              <w:t>Oznaczenie lokalizacji</w:t>
            </w:r>
          </w:p>
          <w:p w:rsidR="006F0D70" w:rsidRPr="00232D83" w:rsidRDefault="006F0D70" w:rsidP="006F0D70">
            <w:pPr>
              <w:rPr>
                <w:rFonts w:asciiTheme="minorHAnsi" w:hAnsiTheme="minorHAnsi"/>
              </w:rPr>
            </w:pPr>
            <w:r w:rsidRPr="00232D83">
              <w:rPr>
                <w:rStyle w:val="Dopisek"/>
                <w:rFonts w:asciiTheme="minorHAnsi" w:hAnsiTheme="minorHAnsi"/>
              </w:rPr>
              <w:t>(np. symbol lokalizacji, nazwa skrócona, itp.)</w:t>
            </w:r>
          </w:p>
        </w:tc>
        <w:tc>
          <w:tcPr>
            <w:tcW w:w="35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F0D70" w:rsidRPr="00232D83" w:rsidRDefault="006F0D70" w:rsidP="006F0D70">
            <w:pPr>
              <w:rPr>
                <w:rFonts w:asciiTheme="minorHAnsi" w:hAnsiTheme="minorHAnsi"/>
              </w:rPr>
            </w:pPr>
            <w:r w:rsidRPr="00232D83">
              <w:rPr>
                <w:rFonts w:asciiTheme="minorHAnsi" w:hAnsiTheme="minorHAnsi"/>
              </w:rPr>
              <w:t>Adres serwerowi</w:t>
            </w:r>
          </w:p>
          <w:p w:rsidR="006F0D70" w:rsidRPr="00232D83" w:rsidRDefault="006F0D70" w:rsidP="006F0D70">
            <w:pPr>
              <w:rPr>
                <w:rStyle w:val="Dopisek"/>
                <w:rFonts w:asciiTheme="minorHAnsi" w:hAnsiTheme="minorHAnsi"/>
              </w:rPr>
            </w:pPr>
            <w:r w:rsidRPr="00232D83">
              <w:rPr>
                <w:rStyle w:val="Dopisek"/>
                <w:rFonts w:asciiTheme="minorHAnsi" w:hAnsiTheme="minorHAnsi"/>
              </w:rPr>
              <w:t>(miasto, ulica, numer lokalu)</w:t>
            </w:r>
          </w:p>
        </w:tc>
        <w:tc>
          <w:tcPr>
            <w:tcW w:w="40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F0D70" w:rsidRPr="00232D83" w:rsidRDefault="006F0D70" w:rsidP="006F0D70">
            <w:pPr>
              <w:rPr>
                <w:rFonts w:asciiTheme="minorHAnsi" w:hAnsiTheme="minorHAnsi"/>
              </w:rPr>
            </w:pPr>
            <w:r w:rsidRPr="00232D83">
              <w:rPr>
                <w:rFonts w:asciiTheme="minorHAnsi" w:hAnsiTheme="minorHAnsi"/>
              </w:rPr>
              <w:t>Informacje dodatkowe</w:t>
            </w:r>
          </w:p>
          <w:p w:rsidR="006F0D70" w:rsidRPr="00232D83" w:rsidRDefault="006F0D70" w:rsidP="006F0D70">
            <w:pPr>
              <w:rPr>
                <w:rStyle w:val="Dopisek"/>
                <w:rFonts w:asciiTheme="minorHAnsi" w:hAnsiTheme="minorHAnsi"/>
              </w:rPr>
            </w:pPr>
            <w:r w:rsidRPr="00232D83">
              <w:rPr>
                <w:rStyle w:val="Dopisek"/>
                <w:rFonts w:asciiTheme="minorHAnsi" w:hAnsiTheme="minorHAnsi"/>
              </w:rPr>
              <w:t>(komora, piętro, pokój, szafa, półka, panel itd.)</w:t>
            </w:r>
          </w:p>
        </w:tc>
      </w:tr>
      <w:tr w:rsidR="006F0D70" w:rsidRPr="00232D83" w:rsidTr="006F0D70">
        <w:tc>
          <w:tcPr>
            <w:tcW w:w="2114" w:type="dxa"/>
            <w:tcBorders>
              <w:top w:val="single" w:sz="4" w:space="0" w:color="auto"/>
              <w:left w:val="single" w:sz="4" w:space="0" w:color="auto"/>
              <w:bottom w:val="single" w:sz="4" w:space="0" w:color="auto"/>
              <w:right w:val="single" w:sz="4" w:space="0" w:color="auto"/>
            </w:tcBorders>
            <w:vAlign w:val="center"/>
          </w:tcPr>
          <w:p w:rsidR="006F0D70" w:rsidRPr="00232D83" w:rsidRDefault="006F0D70" w:rsidP="006F0D70">
            <w:pPr>
              <w:rPr>
                <w:rFonts w:asciiTheme="minorHAnsi" w:hAnsiTheme="minorHAnsi"/>
              </w:rPr>
            </w:pPr>
            <w:r w:rsidRPr="00232D83">
              <w:rPr>
                <w:rFonts w:asciiTheme="minorHAnsi" w:hAnsiTheme="minorHAnsi"/>
              </w:rPr>
              <w:t>Serwerownia Podstawowa</w:t>
            </w:r>
          </w:p>
        </w:tc>
        <w:tc>
          <w:tcPr>
            <w:tcW w:w="3542" w:type="dxa"/>
            <w:tcBorders>
              <w:top w:val="single" w:sz="4" w:space="0" w:color="auto"/>
              <w:left w:val="single" w:sz="4" w:space="0" w:color="auto"/>
              <w:bottom w:val="single" w:sz="4" w:space="0" w:color="auto"/>
              <w:right w:val="single" w:sz="4" w:space="0" w:color="auto"/>
            </w:tcBorders>
            <w:vAlign w:val="center"/>
          </w:tcPr>
          <w:p w:rsidR="006F0D70" w:rsidRPr="00232D83" w:rsidRDefault="006F0D70" w:rsidP="006F0D70">
            <w:pPr>
              <w:rPr>
                <w:rFonts w:asciiTheme="minorHAnsi" w:hAnsiTheme="minorHAnsi"/>
              </w:rPr>
            </w:pPr>
            <w:r w:rsidRPr="00232D83">
              <w:rPr>
                <w:rFonts w:asciiTheme="minorHAnsi" w:hAnsiTheme="minorHAnsi"/>
              </w:rPr>
              <w:t>Skawina, Ul</w:t>
            </w:r>
            <w:r>
              <w:rPr>
                <w:rFonts w:asciiTheme="minorHAnsi" w:hAnsiTheme="minorHAnsi"/>
              </w:rPr>
              <w:t>.</w:t>
            </w:r>
            <w:r w:rsidRPr="00232D83">
              <w:rPr>
                <w:rFonts w:asciiTheme="minorHAnsi" w:hAnsiTheme="minorHAnsi"/>
              </w:rPr>
              <w:t xml:space="preserve"> Krakowska 43</w:t>
            </w:r>
          </w:p>
        </w:tc>
        <w:tc>
          <w:tcPr>
            <w:tcW w:w="4059" w:type="dxa"/>
            <w:tcBorders>
              <w:top w:val="single" w:sz="4" w:space="0" w:color="auto"/>
              <w:left w:val="single" w:sz="4" w:space="0" w:color="auto"/>
              <w:bottom w:val="single" w:sz="4" w:space="0" w:color="auto"/>
              <w:right w:val="single" w:sz="4" w:space="0" w:color="auto"/>
            </w:tcBorders>
            <w:vAlign w:val="center"/>
          </w:tcPr>
          <w:p w:rsidR="006F0D70" w:rsidRPr="00232D83" w:rsidRDefault="006F0D70" w:rsidP="006F0D70">
            <w:pPr>
              <w:rPr>
                <w:rFonts w:asciiTheme="minorHAnsi" w:hAnsiTheme="minorHAnsi"/>
              </w:rPr>
            </w:pPr>
            <w:r w:rsidRPr="00232D83">
              <w:rPr>
                <w:rFonts w:asciiTheme="minorHAnsi" w:hAnsiTheme="minorHAnsi"/>
              </w:rPr>
              <w:t>Informacja szczegółowa do uzupełnienia po instalacji</w:t>
            </w:r>
          </w:p>
        </w:tc>
      </w:tr>
      <w:tr w:rsidR="006F0D70" w:rsidRPr="00232D83" w:rsidTr="006F0D70">
        <w:tc>
          <w:tcPr>
            <w:tcW w:w="2114" w:type="dxa"/>
            <w:tcBorders>
              <w:top w:val="single" w:sz="4" w:space="0" w:color="auto"/>
              <w:left w:val="single" w:sz="4" w:space="0" w:color="auto"/>
              <w:bottom w:val="single" w:sz="4" w:space="0" w:color="auto"/>
              <w:right w:val="single" w:sz="4" w:space="0" w:color="auto"/>
            </w:tcBorders>
            <w:vAlign w:val="center"/>
          </w:tcPr>
          <w:p w:rsidR="006F0D70" w:rsidRPr="00232D83" w:rsidRDefault="006F0D70" w:rsidP="006F0D70">
            <w:pPr>
              <w:rPr>
                <w:rFonts w:asciiTheme="minorHAnsi" w:hAnsiTheme="minorHAnsi"/>
              </w:rPr>
            </w:pPr>
            <w:r w:rsidRPr="00232D83">
              <w:rPr>
                <w:rFonts w:asciiTheme="minorHAnsi" w:hAnsiTheme="minorHAnsi"/>
              </w:rPr>
              <w:t xml:space="preserve">Serwerownia </w:t>
            </w:r>
          </w:p>
          <w:p w:rsidR="006F0D70" w:rsidRPr="00232D83" w:rsidRDefault="006F0D70" w:rsidP="006F0D70">
            <w:pPr>
              <w:rPr>
                <w:rFonts w:asciiTheme="minorHAnsi" w:hAnsiTheme="minorHAnsi"/>
              </w:rPr>
            </w:pPr>
            <w:r w:rsidRPr="00232D83">
              <w:rPr>
                <w:rFonts w:asciiTheme="minorHAnsi" w:hAnsiTheme="minorHAnsi"/>
              </w:rPr>
              <w:t>Zapasowa</w:t>
            </w:r>
          </w:p>
        </w:tc>
        <w:tc>
          <w:tcPr>
            <w:tcW w:w="3542" w:type="dxa"/>
            <w:tcBorders>
              <w:top w:val="single" w:sz="4" w:space="0" w:color="auto"/>
              <w:left w:val="single" w:sz="4" w:space="0" w:color="auto"/>
              <w:bottom w:val="single" w:sz="4" w:space="0" w:color="auto"/>
              <w:right w:val="single" w:sz="4" w:space="0" w:color="auto"/>
            </w:tcBorders>
            <w:vAlign w:val="center"/>
          </w:tcPr>
          <w:p w:rsidR="006F0D70" w:rsidRPr="00232D83" w:rsidRDefault="006F0D70" w:rsidP="006F0D70">
            <w:pPr>
              <w:rPr>
                <w:rFonts w:asciiTheme="minorHAnsi" w:hAnsiTheme="minorHAnsi"/>
              </w:rPr>
            </w:pPr>
            <w:r w:rsidRPr="00232D83">
              <w:rPr>
                <w:rFonts w:asciiTheme="minorHAnsi" w:hAnsiTheme="minorHAnsi"/>
                <w:lang w:val="en-US"/>
              </w:rPr>
              <w:t xml:space="preserve">Zapasowa, Głowackiego 56 Kraków </w:t>
            </w:r>
          </w:p>
        </w:tc>
        <w:tc>
          <w:tcPr>
            <w:tcW w:w="4059" w:type="dxa"/>
            <w:tcBorders>
              <w:top w:val="single" w:sz="4" w:space="0" w:color="auto"/>
              <w:left w:val="single" w:sz="4" w:space="0" w:color="auto"/>
              <w:bottom w:val="single" w:sz="4" w:space="0" w:color="auto"/>
              <w:right w:val="single" w:sz="4" w:space="0" w:color="auto"/>
            </w:tcBorders>
            <w:vAlign w:val="center"/>
          </w:tcPr>
          <w:p w:rsidR="006F0D70" w:rsidRPr="00232D83" w:rsidRDefault="006F0D70" w:rsidP="006F0D70">
            <w:pPr>
              <w:rPr>
                <w:rFonts w:asciiTheme="minorHAnsi" w:hAnsiTheme="minorHAnsi"/>
              </w:rPr>
            </w:pPr>
            <w:r w:rsidRPr="00232D83">
              <w:rPr>
                <w:rFonts w:asciiTheme="minorHAnsi" w:hAnsiTheme="minorHAnsi"/>
              </w:rPr>
              <w:t>Informacja szczegółowa do uzupełnienia po instalacji</w:t>
            </w:r>
          </w:p>
        </w:tc>
      </w:tr>
    </w:tbl>
    <w:p w:rsidR="006F0D70" w:rsidRPr="00232D83" w:rsidRDefault="006F0D70" w:rsidP="006F0D70">
      <w:pPr>
        <w:spacing w:line="240" w:lineRule="auto"/>
        <w:rPr>
          <w:rFonts w:asciiTheme="minorHAnsi" w:hAnsiTheme="minorHAnsi"/>
        </w:rPr>
      </w:pPr>
    </w:p>
    <w:p w:rsidR="006F0D70" w:rsidRPr="00232D83" w:rsidRDefault="006F0D70" w:rsidP="006F0D70">
      <w:pPr>
        <w:pStyle w:val="Nagwek2"/>
        <w:ind w:left="1080" w:hanging="720"/>
        <w:rPr>
          <w:rFonts w:asciiTheme="minorHAnsi" w:hAnsiTheme="minorHAnsi"/>
        </w:rPr>
      </w:pPr>
      <w:bookmarkStart w:id="23" w:name="_Toc414297007"/>
      <w:bookmarkStart w:id="24" w:name="_Toc437608636"/>
      <w:r w:rsidRPr="00232D83">
        <w:rPr>
          <w:rFonts w:asciiTheme="minorHAnsi" w:hAnsiTheme="minorHAnsi"/>
        </w:rPr>
        <w:t>Kategoria krytyczności Systemu</w:t>
      </w:r>
      <w:bookmarkEnd w:id="23"/>
      <w:bookmarkEnd w:id="24"/>
    </w:p>
    <w:p w:rsidR="006F0D70" w:rsidRPr="00232D83" w:rsidRDefault="006F0D70" w:rsidP="006F0D70">
      <w:pPr>
        <w:rPr>
          <w:rFonts w:asciiTheme="minorHAnsi" w:hAnsiTheme="minorHAnsi"/>
        </w:rPr>
      </w:pPr>
      <w:r w:rsidRPr="00232D83">
        <w:rPr>
          <w:rFonts w:asciiTheme="minorHAnsi" w:hAnsiTheme="minorHAnsi"/>
        </w:rPr>
        <w:t>Kategoryzację krytyczności systemu - system został zakwalifikowany jako KRYTYCZNY.</w:t>
      </w:r>
    </w:p>
    <w:p w:rsidR="006F0D70" w:rsidRPr="00232D83" w:rsidRDefault="006F0D70" w:rsidP="006F0D70">
      <w:pPr>
        <w:rPr>
          <w:rFonts w:asciiTheme="minorHAnsi" w:hAnsiTheme="minorHAnsi"/>
        </w:rPr>
      </w:pPr>
    </w:p>
    <w:p w:rsidR="006F0D70" w:rsidRPr="00232D83" w:rsidRDefault="006F0D70" w:rsidP="006F0D70">
      <w:pPr>
        <w:rPr>
          <w:rFonts w:asciiTheme="minorHAnsi" w:hAnsiTheme="minorHAnsi"/>
        </w:rPr>
      </w:pPr>
      <w:r w:rsidRPr="00232D83">
        <w:rPr>
          <w:rFonts w:asciiTheme="minorHAnsi" w:hAnsiTheme="minorHAnsi"/>
        </w:rPr>
        <w:t xml:space="preserve">System MKA jest systemem klasy SmartCity </w:t>
      </w:r>
    </w:p>
    <w:p w:rsidR="006F0D70" w:rsidRPr="00232D83" w:rsidRDefault="006F0D70" w:rsidP="006F0D70">
      <w:pPr>
        <w:rPr>
          <w:rFonts w:asciiTheme="minorHAnsi" w:hAnsiTheme="minorHAnsi"/>
        </w:rPr>
      </w:pPr>
      <w:r w:rsidRPr="00232D83">
        <w:rPr>
          <w:rFonts w:asciiTheme="minorHAnsi" w:hAnsiTheme="minorHAnsi"/>
        </w:rPr>
        <w:t>Utrata dostępności systemu wiąże się z dużymi utrudnieniami w zakresie:</w:t>
      </w:r>
    </w:p>
    <w:p w:rsidR="006F0D70" w:rsidRPr="00232D83" w:rsidRDefault="006F0D70" w:rsidP="006F0D70">
      <w:pPr>
        <w:pStyle w:val="Akapitzlist"/>
        <w:numPr>
          <w:ilvl w:val="0"/>
          <w:numId w:val="17"/>
        </w:numPr>
        <w:spacing w:before="0" w:after="0"/>
        <w:contextualSpacing/>
        <w:rPr>
          <w:rFonts w:asciiTheme="minorHAnsi" w:hAnsiTheme="minorHAnsi"/>
        </w:rPr>
      </w:pPr>
      <w:r w:rsidRPr="00232D83">
        <w:rPr>
          <w:rFonts w:asciiTheme="minorHAnsi" w:hAnsiTheme="minorHAnsi"/>
        </w:rPr>
        <w:t>Sprzedaży biletów,</w:t>
      </w:r>
    </w:p>
    <w:p w:rsidR="006F0D70" w:rsidRPr="00232D83" w:rsidRDefault="006F0D70" w:rsidP="006F0D70">
      <w:pPr>
        <w:pStyle w:val="Akapitzlist"/>
        <w:numPr>
          <w:ilvl w:val="0"/>
          <w:numId w:val="17"/>
        </w:numPr>
        <w:spacing w:before="0" w:after="0"/>
        <w:contextualSpacing/>
        <w:rPr>
          <w:rFonts w:asciiTheme="minorHAnsi" w:hAnsiTheme="minorHAnsi"/>
        </w:rPr>
      </w:pPr>
      <w:r w:rsidRPr="00232D83">
        <w:rPr>
          <w:rFonts w:asciiTheme="minorHAnsi" w:hAnsiTheme="minorHAnsi"/>
        </w:rPr>
        <w:t>Weryfikacji biletów,</w:t>
      </w:r>
    </w:p>
    <w:p w:rsidR="006F0D70" w:rsidRPr="00232D83" w:rsidRDefault="006F0D70" w:rsidP="006F0D70">
      <w:pPr>
        <w:spacing w:line="240" w:lineRule="auto"/>
        <w:rPr>
          <w:rFonts w:asciiTheme="minorHAnsi" w:hAnsiTheme="minorHAnsi"/>
        </w:rPr>
      </w:pPr>
    </w:p>
    <w:p w:rsidR="006F0D70" w:rsidRPr="00232D83" w:rsidRDefault="006F0D70" w:rsidP="006F0D70">
      <w:pPr>
        <w:pStyle w:val="Nagwek2"/>
        <w:ind w:left="1080" w:hanging="720"/>
        <w:rPr>
          <w:rFonts w:asciiTheme="minorHAnsi" w:hAnsiTheme="minorHAnsi"/>
        </w:rPr>
      </w:pPr>
      <w:bookmarkStart w:id="25" w:name="_Toc131585969"/>
      <w:bookmarkStart w:id="26" w:name="_Toc300132699"/>
      <w:bookmarkStart w:id="27" w:name="_Toc414297008"/>
      <w:bookmarkStart w:id="28" w:name="_Toc437608637"/>
      <w:r w:rsidRPr="00232D83">
        <w:rPr>
          <w:rFonts w:asciiTheme="minorHAnsi" w:hAnsiTheme="minorHAnsi"/>
        </w:rPr>
        <w:t>Model logiczny Systemu (schemat oraz opis)</w:t>
      </w:r>
      <w:bookmarkEnd w:id="25"/>
      <w:bookmarkEnd w:id="26"/>
      <w:bookmarkEnd w:id="27"/>
      <w:bookmarkEnd w:id="28"/>
    </w:p>
    <w:p w:rsidR="006F0D70" w:rsidRPr="00232D83" w:rsidRDefault="006F0D70" w:rsidP="006F0D70">
      <w:pPr>
        <w:rPr>
          <w:rFonts w:asciiTheme="minorHAnsi" w:hAnsiTheme="minorHAnsi"/>
        </w:rPr>
      </w:pPr>
      <w:r w:rsidRPr="00232D83">
        <w:rPr>
          <w:rFonts w:asciiTheme="minorHAnsi" w:hAnsiTheme="minorHAnsi"/>
        </w:rPr>
        <w:t>Architektura systemu została podzielona na warstwy:</w:t>
      </w:r>
    </w:p>
    <w:p w:rsidR="006F0D70" w:rsidRPr="00232D83" w:rsidRDefault="006F0D70" w:rsidP="006F0D70">
      <w:pPr>
        <w:pStyle w:val="Akapitzlist"/>
        <w:numPr>
          <w:ilvl w:val="0"/>
          <w:numId w:val="20"/>
        </w:numPr>
        <w:spacing w:before="0" w:after="0"/>
        <w:contextualSpacing/>
        <w:rPr>
          <w:rFonts w:asciiTheme="minorHAnsi" w:hAnsiTheme="minorHAnsi"/>
        </w:rPr>
      </w:pPr>
      <w:r w:rsidRPr="00232D83">
        <w:rPr>
          <w:rFonts w:asciiTheme="minorHAnsi" w:hAnsiTheme="minorHAnsi"/>
          <w:b/>
        </w:rPr>
        <w:t>Warstwę dostępu do systemu</w:t>
      </w:r>
      <w:r w:rsidRPr="00232D83">
        <w:rPr>
          <w:rFonts w:asciiTheme="minorHAnsi" w:hAnsiTheme="minorHAnsi"/>
        </w:rPr>
        <w:t xml:space="preserve"> – Warstwa ta składa się z serwerów WWW Apache realizujących funkcje proxy oraz terminacji sesji SSL. W warstwie tej serwery Apache realizować będą również uwierzytelnianie certyfikatami SSL klientów.  Przez tą warstwę przechodzi cały ruch przychodzący do systemu od klientów oraz z zewnętrznych systemów. </w:t>
      </w:r>
    </w:p>
    <w:p w:rsidR="006F0D70" w:rsidRPr="00232D83" w:rsidRDefault="006F0D70" w:rsidP="006F0D70">
      <w:pPr>
        <w:pStyle w:val="Akapitzlist"/>
        <w:numPr>
          <w:ilvl w:val="0"/>
          <w:numId w:val="18"/>
        </w:numPr>
        <w:spacing w:before="0" w:after="0"/>
        <w:contextualSpacing/>
        <w:rPr>
          <w:rFonts w:asciiTheme="minorHAnsi" w:hAnsiTheme="minorHAnsi"/>
        </w:rPr>
      </w:pPr>
      <w:r w:rsidRPr="00232D83">
        <w:rPr>
          <w:rFonts w:asciiTheme="minorHAnsi" w:hAnsiTheme="minorHAnsi"/>
          <w:b/>
        </w:rPr>
        <w:t>Warstwę aplikacji i usług systemu</w:t>
      </w:r>
      <w:r w:rsidRPr="00232D83">
        <w:rPr>
          <w:rFonts w:asciiTheme="minorHAnsi" w:hAnsiTheme="minorHAnsi"/>
        </w:rPr>
        <w:t xml:space="preserve"> – w niej znajdują się systemy Smartcity, Szyna usług, System obsługi pasażera, obsługi kart, GIS i Wirtualny doradca. Dodatkowo w tej warstwie znajduje się portal klienta. </w:t>
      </w:r>
    </w:p>
    <w:p w:rsidR="006F0D70" w:rsidRPr="00232D83" w:rsidRDefault="006F0D70" w:rsidP="006F0D70">
      <w:pPr>
        <w:pStyle w:val="Akapitzlist"/>
        <w:numPr>
          <w:ilvl w:val="0"/>
          <w:numId w:val="18"/>
        </w:numPr>
        <w:spacing w:before="0" w:after="0"/>
        <w:contextualSpacing/>
        <w:rPr>
          <w:rFonts w:asciiTheme="minorHAnsi" w:hAnsiTheme="minorHAnsi"/>
        </w:rPr>
      </w:pPr>
      <w:r w:rsidRPr="00232D83">
        <w:rPr>
          <w:rFonts w:asciiTheme="minorHAnsi" w:hAnsiTheme="minorHAnsi"/>
          <w:b/>
        </w:rPr>
        <w:t>Warstwę repozytorium</w:t>
      </w:r>
      <w:r w:rsidRPr="00232D83">
        <w:rPr>
          <w:rFonts w:asciiTheme="minorHAnsi" w:hAnsiTheme="minorHAnsi"/>
        </w:rPr>
        <w:t xml:space="preserve"> – to systemy baz danych oraz system monitorowania.</w:t>
      </w:r>
    </w:p>
    <w:p w:rsidR="006F0D70" w:rsidRPr="00232D83" w:rsidRDefault="006F0D70" w:rsidP="006F0D70">
      <w:pPr>
        <w:rPr>
          <w:rFonts w:asciiTheme="minorHAnsi" w:hAnsiTheme="minorHAnsi"/>
        </w:rPr>
      </w:pPr>
    </w:p>
    <w:p w:rsidR="006F0D70" w:rsidRPr="00232D83" w:rsidRDefault="006F0D70" w:rsidP="006F0D70">
      <w:pPr>
        <w:pStyle w:val="Nagwek2"/>
        <w:ind w:left="1080" w:hanging="720"/>
        <w:rPr>
          <w:rFonts w:asciiTheme="minorHAnsi" w:hAnsiTheme="minorHAnsi"/>
        </w:rPr>
      </w:pPr>
      <w:bookmarkStart w:id="29" w:name="_Toc414297009"/>
      <w:bookmarkStart w:id="30" w:name="_Toc437608638"/>
      <w:r w:rsidRPr="00232D83">
        <w:rPr>
          <w:rFonts w:asciiTheme="minorHAnsi" w:hAnsiTheme="minorHAnsi"/>
        </w:rPr>
        <w:t>Przyjęta nomenklatura nazewnicza</w:t>
      </w:r>
      <w:bookmarkEnd w:id="29"/>
      <w:bookmarkEnd w:id="30"/>
    </w:p>
    <w:p w:rsidR="006F0D70" w:rsidRPr="00232D83" w:rsidRDefault="006F0D70" w:rsidP="006F0D70">
      <w:pPr>
        <w:rPr>
          <w:rFonts w:asciiTheme="minorHAnsi" w:hAnsiTheme="minorHAnsi"/>
        </w:rPr>
      </w:pPr>
      <w:r w:rsidRPr="00232D83">
        <w:rPr>
          <w:rFonts w:asciiTheme="minorHAnsi" w:hAnsiTheme="minorHAnsi"/>
        </w:rPr>
        <w:t>W systemie przyjęto następującą nomenklaturę nazewniczą:</w:t>
      </w:r>
    </w:p>
    <w:p w:rsidR="006F0D70" w:rsidRPr="00232D83" w:rsidRDefault="006F0D70" w:rsidP="006F0D70">
      <w:pPr>
        <w:rPr>
          <w:rFonts w:asciiTheme="minorHAnsi" w:hAnsiTheme="minorHAnsi"/>
        </w:rPr>
      </w:pPr>
      <w:r w:rsidRPr="00232D83">
        <w:rPr>
          <w:rFonts w:asciiTheme="minorHAnsi" w:hAnsiTheme="minorHAnsi"/>
          <w:b/>
        </w:rPr>
        <w:t>Dla nazw sieci</w:t>
      </w:r>
      <w:r w:rsidRPr="00232D83">
        <w:rPr>
          <w:rFonts w:asciiTheme="minorHAnsi" w:hAnsiTheme="minorHAnsi"/>
        </w:rPr>
        <w:t>: XX-YYYYY  - gdzie:</w:t>
      </w:r>
      <w:r w:rsidRPr="00232D83">
        <w:rPr>
          <w:rFonts w:asciiTheme="minorHAnsi" w:hAnsiTheme="minorHAnsi"/>
        </w:rPr>
        <w:br/>
        <w:t xml:space="preserve">XX – może przyjmować nazwy </w:t>
      </w:r>
    </w:p>
    <w:p w:rsidR="006F0D70" w:rsidRPr="00232D83" w:rsidRDefault="006F0D70" w:rsidP="006F0D70">
      <w:pPr>
        <w:ind w:firstLine="709"/>
        <w:rPr>
          <w:rFonts w:asciiTheme="minorHAnsi" w:hAnsiTheme="minorHAnsi"/>
        </w:rPr>
      </w:pPr>
      <w:r w:rsidRPr="00232D83">
        <w:rPr>
          <w:rFonts w:asciiTheme="minorHAnsi" w:hAnsiTheme="minorHAnsi"/>
        </w:rPr>
        <w:t xml:space="preserve">BE – (skrót od Backend) strefa nie posiadająca bezpośredniego dostępu z niezaufanych sieci.  </w:t>
      </w:r>
    </w:p>
    <w:p w:rsidR="006F0D70" w:rsidRPr="00232D83" w:rsidRDefault="006F0D70" w:rsidP="006F0D70">
      <w:pPr>
        <w:ind w:firstLine="709"/>
        <w:rPr>
          <w:rFonts w:asciiTheme="minorHAnsi" w:hAnsiTheme="minorHAnsi"/>
        </w:rPr>
      </w:pPr>
      <w:r w:rsidRPr="00232D83">
        <w:rPr>
          <w:rFonts w:asciiTheme="minorHAnsi" w:hAnsiTheme="minorHAnsi"/>
        </w:rPr>
        <w:t>FE – (skrót od FrontEnd) strefa posiadająca dostęp z niezaufanych sieci (DMZ)</w:t>
      </w:r>
    </w:p>
    <w:p w:rsidR="006F0D70" w:rsidRPr="00232D83" w:rsidRDefault="006F0D70" w:rsidP="006F0D70">
      <w:pPr>
        <w:rPr>
          <w:rFonts w:asciiTheme="minorHAnsi" w:hAnsiTheme="minorHAnsi"/>
        </w:rPr>
      </w:pPr>
      <w:r w:rsidRPr="00232D83">
        <w:rPr>
          <w:rFonts w:asciiTheme="minorHAnsi" w:hAnsiTheme="minorHAnsi"/>
        </w:rPr>
        <w:t>YYYYY –To nazwa funkcyjna komponentu systemu (np. Portal, lub smartcity)</w:t>
      </w:r>
    </w:p>
    <w:p w:rsidR="006F0D70" w:rsidRPr="00232D83" w:rsidRDefault="006F0D70" w:rsidP="006F0D70">
      <w:pPr>
        <w:rPr>
          <w:rFonts w:asciiTheme="minorHAnsi" w:hAnsiTheme="minorHAnsi"/>
        </w:rPr>
      </w:pPr>
      <w:r w:rsidRPr="00232D83">
        <w:rPr>
          <w:rFonts w:asciiTheme="minorHAnsi" w:hAnsiTheme="minorHAnsi"/>
        </w:rPr>
        <w:tab/>
        <w:t>OOB- OutOfBand – podsieć zarządzania sprzętem siecią itp</w:t>
      </w:r>
    </w:p>
    <w:p w:rsidR="006F0D70" w:rsidRPr="00232D83" w:rsidRDefault="006F0D70" w:rsidP="006F0D70">
      <w:pPr>
        <w:rPr>
          <w:rFonts w:asciiTheme="minorHAnsi" w:hAnsiTheme="minorHAnsi"/>
        </w:rPr>
      </w:pPr>
    </w:p>
    <w:p w:rsidR="006F0D70" w:rsidRPr="00232D83" w:rsidRDefault="006F0D70" w:rsidP="006F0D70">
      <w:pPr>
        <w:rPr>
          <w:rFonts w:asciiTheme="minorHAnsi" w:hAnsiTheme="minorHAnsi"/>
        </w:rPr>
      </w:pPr>
      <w:r w:rsidRPr="00232D83">
        <w:rPr>
          <w:rFonts w:asciiTheme="minorHAnsi" w:hAnsiTheme="minorHAnsi"/>
          <w:b/>
        </w:rPr>
        <w:t>Dla poszczególnych systemów</w:t>
      </w:r>
      <w:r w:rsidRPr="00232D83">
        <w:rPr>
          <w:rFonts w:asciiTheme="minorHAnsi" w:hAnsiTheme="minorHAnsi"/>
        </w:rPr>
        <w:t xml:space="preserve">: XX-YYYYY-ZZZQ </w:t>
      </w:r>
    </w:p>
    <w:p w:rsidR="006F0D70" w:rsidRPr="00232D83" w:rsidRDefault="006F0D70" w:rsidP="006F0D70">
      <w:pPr>
        <w:rPr>
          <w:rFonts w:asciiTheme="minorHAnsi" w:hAnsiTheme="minorHAnsi"/>
        </w:rPr>
      </w:pPr>
      <w:r w:rsidRPr="00232D83">
        <w:rPr>
          <w:rFonts w:asciiTheme="minorHAnsi" w:hAnsiTheme="minorHAnsi"/>
        </w:rPr>
        <w:t>Nomenklatura dla pierwszych dwóch członów pokrywa się z nazwą sieci, w której jest dany host – trzeci człon definiuje dodatkową nazwę i funkcje danego hosta oraz numer danego serwera – np. BE-Other-SOKAPP1 dla serwera aplikacyjnego odpowiedzialnego za system obsługi kart.</w:t>
      </w:r>
    </w:p>
    <w:p w:rsidR="006F0D70" w:rsidRPr="00232D83" w:rsidRDefault="006F0D70" w:rsidP="006F0D70">
      <w:pPr>
        <w:ind w:firstLine="709"/>
        <w:rPr>
          <w:rFonts w:asciiTheme="minorHAnsi" w:hAnsiTheme="minorHAnsi"/>
        </w:rPr>
      </w:pPr>
    </w:p>
    <w:p w:rsidR="006F0D70" w:rsidRPr="00232D83" w:rsidRDefault="006F0D70" w:rsidP="006F0D70">
      <w:pPr>
        <w:pStyle w:val="Nagwek1"/>
        <w:ind w:left="720" w:hanging="360"/>
        <w:rPr>
          <w:rFonts w:asciiTheme="minorHAnsi" w:hAnsiTheme="minorHAnsi"/>
        </w:rPr>
      </w:pPr>
      <w:bookmarkStart w:id="31" w:name="_Toc414297010"/>
      <w:bookmarkStart w:id="32" w:name="_Toc437608639"/>
      <w:r w:rsidRPr="00232D83">
        <w:rPr>
          <w:rFonts w:asciiTheme="minorHAnsi" w:hAnsiTheme="minorHAnsi"/>
        </w:rPr>
        <w:t xml:space="preserve">Architektura </w:t>
      </w:r>
      <w:bookmarkEnd w:id="31"/>
      <w:r w:rsidRPr="00232D83">
        <w:rPr>
          <w:rFonts w:asciiTheme="minorHAnsi" w:hAnsiTheme="minorHAnsi"/>
        </w:rPr>
        <w:t>techniczna bezpieczeństwa</w:t>
      </w:r>
      <w:bookmarkEnd w:id="32"/>
    </w:p>
    <w:p w:rsidR="006F0D70" w:rsidRPr="00232D83" w:rsidRDefault="006F0D70" w:rsidP="006F0D70">
      <w:pPr>
        <w:pStyle w:val="Nagwek2"/>
        <w:ind w:left="1080" w:hanging="720"/>
        <w:rPr>
          <w:rFonts w:asciiTheme="minorHAnsi" w:hAnsiTheme="minorHAnsi"/>
        </w:rPr>
      </w:pPr>
      <w:bookmarkStart w:id="33" w:name="_Toc414297011"/>
      <w:bookmarkStart w:id="34" w:name="_Toc437608640"/>
      <w:r w:rsidRPr="00232D83">
        <w:rPr>
          <w:rFonts w:asciiTheme="minorHAnsi" w:hAnsiTheme="minorHAnsi"/>
        </w:rPr>
        <w:t>Architektura sieciowa – separacja sieci</w:t>
      </w:r>
      <w:bookmarkEnd w:id="33"/>
      <w:bookmarkEnd w:id="34"/>
    </w:p>
    <w:p w:rsidR="006F0D70" w:rsidRPr="00232D83" w:rsidRDefault="006F0D70" w:rsidP="006F0D70">
      <w:pPr>
        <w:rPr>
          <w:rFonts w:asciiTheme="minorHAnsi" w:hAnsiTheme="minorHAnsi"/>
        </w:rPr>
      </w:pPr>
      <w:r w:rsidRPr="00232D83">
        <w:rPr>
          <w:rFonts w:asciiTheme="minorHAnsi" w:hAnsiTheme="minorHAnsi"/>
        </w:rPr>
        <w:t>Poniższa tabela zawiera informacje odnośnie komponentów systemu wraz z ich przypisaniem do danej warstwy oraz podziału na podsieci (VLAN).</w:t>
      </w:r>
    </w:p>
    <w:tbl>
      <w:tblPr>
        <w:tblStyle w:val="Tabela-Siatka"/>
        <w:tblW w:w="9747" w:type="dxa"/>
        <w:tblLook w:val="04A0" w:firstRow="1" w:lastRow="0" w:firstColumn="1" w:lastColumn="0" w:noHBand="0" w:noVBand="1"/>
      </w:tblPr>
      <w:tblGrid>
        <w:gridCol w:w="1101"/>
        <w:gridCol w:w="1984"/>
        <w:gridCol w:w="3260"/>
        <w:gridCol w:w="1560"/>
        <w:gridCol w:w="1842"/>
      </w:tblGrid>
      <w:tr w:rsidR="006F0D70" w:rsidRPr="006F0D70" w:rsidTr="006F0D70">
        <w:trPr>
          <w:tblHeader/>
        </w:trPr>
        <w:tc>
          <w:tcPr>
            <w:tcW w:w="1101" w:type="dxa"/>
            <w:shd w:val="clear" w:color="auto" w:fill="D9D9D9" w:themeFill="background1" w:themeFillShade="D9"/>
          </w:tcPr>
          <w:p w:rsidR="006F0D70" w:rsidRPr="006F0D70" w:rsidRDefault="006F0D70" w:rsidP="006F0D70">
            <w:pPr>
              <w:pStyle w:val="Listanum"/>
              <w:numPr>
                <w:ilvl w:val="0"/>
                <w:numId w:val="0"/>
              </w:numPr>
              <w:spacing w:line="240" w:lineRule="auto"/>
              <w:rPr>
                <w:rFonts w:asciiTheme="minorHAnsi" w:hAnsiTheme="minorHAnsi"/>
                <w:b/>
                <w:sz w:val="20"/>
                <w:szCs w:val="20"/>
              </w:rPr>
            </w:pPr>
            <w:r w:rsidRPr="006F0D70">
              <w:rPr>
                <w:rFonts w:asciiTheme="minorHAnsi" w:hAnsiTheme="minorHAnsi"/>
                <w:b/>
                <w:sz w:val="20"/>
                <w:szCs w:val="20"/>
              </w:rPr>
              <w:t>Warstwa</w:t>
            </w:r>
          </w:p>
        </w:tc>
        <w:tc>
          <w:tcPr>
            <w:tcW w:w="1984" w:type="dxa"/>
            <w:shd w:val="clear" w:color="auto" w:fill="D9D9D9" w:themeFill="background1" w:themeFillShade="D9"/>
          </w:tcPr>
          <w:p w:rsidR="006F0D70" w:rsidRPr="006F0D70" w:rsidRDefault="006F0D70" w:rsidP="006F0D70">
            <w:pPr>
              <w:pStyle w:val="Listanum"/>
              <w:numPr>
                <w:ilvl w:val="0"/>
                <w:numId w:val="0"/>
              </w:numPr>
              <w:spacing w:line="240" w:lineRule="auto"/>
              <w:rPr>
                <w:rFonts w:asciiTheme="minorHAnsi" w:hAnsiTheme="minorHAnsi"/>
                <w:b/>
                <w:sz w:val="20"/>
                <w:szCs w:val="20"/>
              </w:rPr>
            </w:pPr>
            <w:r w:rsidRPr="006F0D70">
              <w:rPr>
                <w:rFonts w:asciiTheme="minorHAnsi" w:hAnsiTheme="minorHAnsi"/>
                <w:b/>
                <w:sz w:val="20"/>
                <w:szCs w:val="20"/>
              </w:rPr>
              <w:t>Nazwa systemu</w:t>
            </w:r>
          </w:p>
        </w:tc>
        <w:tc>
          <w:tcPr>
            <w:tcW w:w="3260" w:type="dxa"/>
            <w:shd w:val="clear" w:color="auto" w:fill="D9D9D9" w:themeFill="background1" w:themeFillShade="D9"/>
          </w:tcPr>
          <w:p w:rsidR="006F0D70" w:rsidRPr="006F0D70" w:rsidRDefault="006F0D70" w:rsidP="006F0D70">
            <w:pPr>
              <w:pStyle w:val="Listanum"/>
              <w:numPr>
                <w:ilvl w:val="0"/>
                <w:numId w:val="0"/>
              </w:numPr>
              <w:spacing w:line="240" w:lineRule="auto"/>
              <w:rPr>
                <w:rFonts w:asciiTheme="minorHAnsi" w:hAnsiTheme="minorHAnsi"/>
                <w:b/>
                <w:sz w:val="20"/>
                <w:szCs w:val="20"/>
              </w:rPr>
            </w:pPr>
            <w:r w:rsidRPr="006F0D70">
              <w:rPr>
                <w:rFonts w:asciiTheme="minorHAnsi" w:hAnsiTheme="minorHAnsi"/>
                <w:b/>
                <w:sz w:val="20"/>
                <w:szCs w:val="20"/>
              </w:rPr>
              <w:t>Funkcja</w:t>
            </w:r>
          </w:p>
        </w:tc>
        <w:tc>
          <w:tcPr>
            <w:tcW w:w="1560" w:type="dxa"/>
            <w:shd w:val="clear" w:color="auto" w:fill="D9D9D9" w:themeFill="background1" w:themeFillShade="D9"/>
          </w:tcPr>
          <w:p w:rsidR="006F0D70" w:rsidRPr="006F0D70" w:rsidRDefault="006F0D70" w:rsidP="006F0D70">
            <w:pPr>
              <w:pStyle w:val="Listanum"/>
              <w:numPr>
                <w:ilvl w:val="0"/>
                <w:numId w:val="0"/>
              </w:numPr>
              <w:spacing w:line="240" w:lineRule="auto"/>
              <w:rPr>
                <w:rFonts w:asciiTheme="minorHAnsi" w:hAnsiTheme="minorHAnsi"/>
                <w:b/>
                <w:sz w:val="20"/>
                <w:szCs w:val="20"/>
              </w:rPr>
            </w:pPr>
            <w:r w:rsidRPr="006F0D70">
              <w:rPr>
                <w:rFonts w:asciiTheme="minorHAnsi" w:hAnsiTheme="minorHAnsi"/>
                <w:b/>
                <w:sz w:val="20"/>
                <w:szCs w:val="20"/>
              </w:rPr>
              <w:t>VLAN i Adresacja IP</w:t>
            </w:r>
          </w:p>
        </w:tc>
        <w:tc>
          <w:tcPr>
            <w:tcW w:w="1842" w:type="dxa"/>
            <w:shd w:val="clear" w:color="auto" w:fill="D9D9D9" w:themeFill="background1" w:themeFillShade="D9"/>
          </w:tcPr>
          <w:p w:rsidR="006F0D70" w:rsidRPr="006F0D70" w:rsidRDefault="006F0D70" w:rsidP="006F0D70">
            <w:pPr>
              <w:pStyle w:val="Listanum"/>
              <w:numPr>
                <w:ilvl w:val="0"/>
                <w:numId w:val="0"/>
              </w:numPr>
              <w:spacing w:line="240" w:lineRule="auto"/>
              <w:rPr>
                <w:rFonts w:asciiTheme="minorHAnsi" w:hAnsiTheme="minorHAnsi"/>
                <w:b/>
                <w:sz w:val="20"/>
                <w:szCs w:val="20"/>
              </w:rPr>
            </w:pPr>
            <w:r w:rsidRPr="006F0D70">
              <w:rPr>
                <w:rFonts w:asciiTheme="minorHAnsi" w:hAnsiTheme="minorHAnsi"/>
                <w:b/>
                <w:sz w:val="20"/>
                <w:szCs w:val="20"/>
              </w:rPr>
              <w:t>Ruch przychodzący</w:t>
            </w:r>
          </w:p>
        </w:tc>
      </w:tr>
      <w:tr w:rsidR="006F0D70" w:rsidRPr="00232D83" w:rsidTr="006F0D70">
        <w:trPr>
          <w:trHeight w:val="53"/>
        </w:trPr>
        <w:tc>
          <w:tcPr>
            <w:tcW w:w="1101" w:type="dxa"/>
          </w:tcPr>
          <w:p w:rsidR="006F0D70" w:rsidRPr="00232D83" w:rsidRDefault="006F0D70" w:rsidP="006F0D70">
            <w:pPr>
              <w:pStyle w:val="Listanum"/>
              <w:numPr>
                <w:ilvl w:val="0"/>
                <w:numId w:val="0"/>
              </w:numPr>
              <w:spacing w:line="240" w:lineRule="auto"/>
              <w:rPr>
                <w:rFonts w:asciiTheme="minorHAnsi" w:hAnsiTheme="minorHAnsi"/>
                <w:sz w:val="16"/>
                <w:szCs w:val="16"/>
              </w:rPr>
            </w:pPr>
            <w:r w:rsidRPr="00232D83">
              <w:rPr>
                <w:rFonts w:asciiTheme="minorHAnsi" w:hAnsiTheme="minorHAnsi"/>
                <w:sz w:val="16"/>
                <w:szCs w:val="16"/>
              </w:rPr>
              <w:t xml:space="preserve">Dostęp do systemu </w:t>
            </w:r>
          </w:p>
        </w:tc>
        <w:tc>
          <w:tcPr>
            <w:tcW w:w="1984" w:type="dxa"/>
          </w:tcPr>
          <w:p w:rsidR="006F0D70" w:rsidRPr="00232D83" w:rsidRDefault="006F0D70" w:rsidP="006F0D70">
            <w:pPr>
              <w:pStyle w:val="Listanum"/>
              <w:numPr>
                <w:ilvl w:val="0"/>
                <w:numId w:val="0"/>
              </w:numPr>
              <w:spacing w:line="240" w:lineRule="auto"/>
              <w:rPr>
                <w:rFonts w:asciiTheme="minorHAnsi" w:hAnsiTheme="minorHAnsi"/>
                <w:sz w:val="16"/>
                <w:szCs w:val="16"/>
                <w:lang w:val="en-US"/>
              </w:rPr>
            </w:pPr>
            <w:r w:rsidRPr="00232D83">
              <w:rPr>
                <w:rFonts w:asciiTheme="minorHAnsi" w:hAnsiTheme="minorHAnsi"/>
                <w:sz w:val="16"/>
                <w:szCs w:val="16"/>
                <w:lang w:val="en-US"/>
              </w:rPr>
              <w:t>FE-SmartCity-WWW1</w:t>
            </w:r>
          </w:p>
          <w:p w:rsidR="006F0D70" w:rsidRPr="00232D83" w:rsidRDefault="006F0D70" w:rsidP="006F0D70">
            <w:pPr>
              <w:pStyle w:val="Listanum"/>
              <w:numPr>
                <w:ilvl w:val="0"/>
                <w:numId w:val="0"/>
              </w:numPr>
              <w:spacing w:line="240" w:lineRule="auto"/>
              <w:rPr>
                <w:rFonts w:asciiTheme="minorHAnsi" w:hAnsiTheme="minorHAnsi"/>
                <w:sz w:val="16"/>
                <w:szCs w:val="16"/>
                <w:lang w:val="en-US"/>
              </w:rPr>
            </w:pPr>
            <w:r w:rsidRPr="00232D83">
              <w:rPr>
                <w:rFonts w:asciiTheme="minorHAnsi" w:hAnsiTheme="minorHAnsi"/>
                <w:sz w:val="16"/>
                <w:szCs w:val="16"/>
                <w:lang w:val="en-US"/>
              </w:rPr>
              <w:t>FE-SmartCity-WWW2</w:t>
            </w:r>
          </w:p>
        </w:tc>
        <w:tc>
          <w:tcPr>
            <w:tcW w:w="3260" w:type="dxa"/>
          </w:tcPr>
          <w:p w:rsidR="006F0D70" w:rsidRPr="00232D83" w:rsidRDefault="006F0D70" w:rsidP="006F0D70">
            <w:pPr>
              <w:pStyle w:val="Listanum"/>
              <w:numPr>
                <w:ilvl w:val="0"/>
                <w:numId w:val="0"/>
              </w:numPr>
              <w:spacing w:line="240" w:lineRule="auto"/>
              <w:rPr>
                <w:rFonts w:asciiTheme="minorHAnsi" w:hAnsiTheme="minorHAnsi"/>
                <w:sz w:val="16"/>
                <w:szCs w:val="16"/>
              </w:rPr>
            </w:pPr>
            <w:r w:rsidRPr="00232D83">
              <w:rPr>
                <w:rFonts w:asciiTheme="minorHAnsi" w:hAnsiTheme="minorHAnsi"/>
                <w:sz w:val="16"/>
                <w:szCs w:val="16"/>
              </w:rPr>
              <w:t>Proxy,  terminacja SSL serwera, balansowanie ruchem przychodzącym na bazie URI , HA (haproxy), Ustawianie nagłówków X-ForwardedFor</w:t>
            </w:r>
          </w:p>
        </w:tc>
        <w:tc>
          <w:tcPr>
            <w:tcW w:w="1560" w:type="dxa"/>
          </w:tcPr>
          <w:p w:rsidR="006F0D70" w:rsidRPr="00232D83" w:rsidRDefault="006F0D70" w:rsidP="006F0D70">
            <w:pPr>
              <w:pStyle w:val="Listanum"/>
              <w:numPr>
                <w:ilvl w:val="0"/>
                <w:numId w:val="0"/>
              </w:numPr>
              <w:tabs>
                <w:tab w:val="right" w:pos="2087"/>
              </w:tabs>
              <w:spacing w:line="240" w:lineRule="auto"/>
              <w:rPr>
                <w:rFonts w:asciiTheme="minorHAnsi" w:hAnsiTheme="minorHAnsi"/>
                <w:sz w:val="16"/>
                <w:szCs w:val="16"/>
              </w:rPr>
            </w:pPr>
          </w:p>
        </w:tc>
        <w:tc>
          <w:tcPr>
            <w:tcW w:w="1842" w:type="dxa"/>
          </w:tcPr>
          <w:p w:rsidR="006F0D70" w:rsidRPr="00232D83" w:rsidRDefault="006F0D70" w:rsidP="006F0D70">
            <w:pPr>
              <w:pStyle w:val="Listanum"/>
              <w:numPr>
                <w:ilvl w:val="0"/>
                <w:numId w:val="0"/>
              </w:numPr>
              <w:tabs>
                <w:tab w:val="right" w:pos="2087"/>
              </w:tabs>
              <w:spacing w:line="240" w:lineRule="auto"/>
              <w:rPr>
                <w:rFonts w:asciiTheme="minorHAnsi" w:hAnsiTheme="minorHAnsi"/>
                <w:sz w:val="16"/>
                <w:szCs w:val="16"/>
              </w:rPr>
            </w:pPr>
            <w:r w:rsidRPr="00232D83">
              <w:rPr>
                <w:rFonts w:asciiTheme="minorHAnsi" w:hAnsiTheme="minorHAnsi"/>
                <w:sz w:val="16"/>
                <w:szCs w:val="16"/>
              </w:rPr>
              <w:t>Kasowniki, Kontrolerzy</w:t>
            </w:r>
          </w:p>
        </w:tc>
      </w:tr>
      <w:tr w:rsidR="006F0D70" w:rsidRPr="00232D83" w:rsidTr="006F0D70">
        <w:tc>
          <w:tcPr>
            <w:tcW w:w="1101" w:type="dxa"/>
          </w:tcPr>
          <w:p w:rsidR="006F0D70" w:rsidRPr="00232D83" w:rsidRDefault="006F0D70" w:rsidP="006F0D70">
            <w:pPr>
              <w:pStyle w:val="Listanum"/>
              <w:numPr>
                <w:ilvl w:val="0"/>
                <w:numId w:val="0"/>
              </w:numPr>
              <w:spacing w:line="240" w:lineRule="auto"/>
              <w:rPr>
                <w:rFonts w:asciiTheme="minorHAnsi" w:hAnsiTheme="minorHAnsi"/>
                <w:sz w:val="16"/>
                <w:szCs w:val="16"/>
              </w:rPr>
            </w:pPr>
            <w:r w:rsidRPr="00232D83">
              <w:rPr>
                <w:rFonts w:asciiTheme="minorHAnsi" w:hAnsiTheme="minorHAnsi"/>
                <w:sz w:val="16"/>
                <w:szCs w:val="16"/>
              </w:rPr>
              <w:t>Dostęp do systemu</w:t>
            </w:r>
          </w:p>
        </w:tc>
        <w:tc>
          <w:tcPr>
            <w:tcW w:w="1984" w:type="dxa"/>
          </w:tcPr>
          <w:p w:rsidR="006F0D70" w:rsidRPr="00232D83" w:rsidRDefault="006F0D70" w:rsidP="006F0D70">
            <w:pPr>
              <w:pStyle w:val="Listanum"/>
              <w:numPr>
                <w:ilvl w:val="0"/>
                <w:numId w:val="0"/>
              </w:numPr>
              <w:spacing w:line="240" w:lineRule="auto"/>
              <w:rPr>
                <w:rFonts w:asciiTheme="minorHAnsi" w:hAnsiTheme="minorHAnsi"/>
                <w:sz w:val="16"/>
                <w:szCs w:val="16"/>
                <w:lang w:val="en-US"/>
              </w:rPr>
            </w:pPr>
            <w:r w:rsidRPr="00232D83">
              <w:rPr>
                <w:rFonts w:asciiTheme="minorHAnsi" w:hAnsiTheme="minorHAnsi"/>
                <w:sz w:val="16"/>
                <w:szCs w:val="16"/>
                <w:lang w:val="en-US"/>
              </w:rPr>
              <w:t>FE-Portal-WWW1</w:t>
            </w:r>
          </w:p>
          <w:p w:rsidR="006F0D70" w:rsidRPr="00232D83" w:rsidRDefault="006F0D70" w:rsidP="006F0D70">
            <w:pPr>
              <w:pStyle w:val="Listanum"/>
              <w:numPr>
                <w:ilvl w:val="0"/>
                <w:numId w:val="0"/>
              </w:numPr>
              <w:spacing w:line="240" w:lineRule="auto"/>
              <w:rPr>
                <w:rFonts w:asciiTheme="minorHAnsi" w:hAnsiTheme="minorHAnsi"/>
                <w:sz w:val="16"/>
                <w:szCs w:val="16"/>
                <w:lang w:val="en-US"/>
              </w:rPr>
            </w:pPr>
            <w:r w:rsidRPr="00232D83">
              <w:rPr>
                <w:rFonts w:asciiTheme="minorHAnsi" w:hAnsiTheme="minorHAnsi"/>
                <w:sz w:val="16"/>
                <w:szCs w:val="16"/>
                <w:lang w:val="en-US"/>
              </w:rPr>
              <w:t>FE-Portal-WWW2</w:t>
            </w:r>
          </w:p>
        </w:tc>
        <w:tc>
          <w:tcPr>
            <w:tcW w:w="3260" w:type="dxa"/>
          </w:tcPr>
          <w:p w:rsidR="006F0D70" w:rsidRPr="00232D83" w:rsidRDefault="006F0D70" w:rsidP="006F0D70">
            <w:pPr>
              <w:pStyle w:val="Listanum"/>
              <w:numPr>
                <w:ilvl w:val="0"/>
                <w:numId w:val="0"/>
              </w:numPr>
              <w:spacing w:line="240" w:lineRule="auto"/>
              <w:rPr>
                <w:rFonts w:asciiTheme="minorHAnsi" w:hAnsiTheme="minorHAnsi"/>
                <w:sz w:val="16"/>
                <w:szCs w:val="16"/>
              </w:rPr>
            </w:pPr>
            <w:r w:rsidRPr="00232D83">
              <w:rPr>
                <w:rFonts w:asciiTheme="minorHAnsi" w:hAnsiTheme="minorHAnsi"/>
                <w:sz w:val="16"/>
                <w:szCs w:val="16"/>
              </w:rPr>
              <w:t>Proxy,  terminacja SSL serwera, balansowanie ruchem przychodzącym na bazie URI , HA (haproxy), Ustawianie nagłówków X-ForwardedFor</w:t>
            </w:r>
          </w:p>
        </w:tc>
        <w:tc>
          <w:tcPr>
            <w:tcW w:w="1560" w:type="dxa"/>
          </w:tcPr>
          <w:p w:rsidR="006F0D70" w:rsidRPr="00232D83" w:rsidRDefault="006F0D70" w:rsidP="006F0D70">
            <w:pPr>
              <w:pStyle w:val="Listanum"/>
              <w:numPr>
                <w:ilvl w:val="0"/>
                <w:numId w:val="0"/>
              </w:numPr>
              <w:spacing w:line="240" w:lineRule="auto"/>
              <w:rPr>
                <w:rFonts w:asciiTheme="minorHAnsi" w:hAnsiTheme="minorHAnsi"/>
                <w:sz w:val="16"/>
                <w:szCs w:val="16"/>
              </w:rPr>
            </w:pPr>
          </w:p>
        </w:tc>
        <w:tc>
          <w:tcPr>
            <w:tcW w:w="1842" w:type="dxa"/>
          </w:tcPr>
          <w:p w:rsidR="006F0D70" w:rsidRPr="00232D83" w:rsidRDefault="006F0D70" w:rsidP="006F0D70">
            <w:pPr>
              <w:pStyle w:val="Listanum"/>
              <w:numPr>
                <w:ilvl w:val="0"/>
                <w:numId w:val="0"/>
              </w:numPr>
              <w:spacing w:line="240" w:lineRule="auto"/>
              <w:rPr>
                <w:rFonts w:asciiTheme="minorHAnsi" w:hAnsiTheme="minorHAnsi"/>
                <w:sz w:val="16"/>
                <w:szCs w:val="16"/>
              </w:rPr>
            </w:pPr>
            <w:r w:rsidRPr="00232D83">
              <w:rPr>
                <w:rFonts w:asciiTheme="minorHAnsi" w:hAnsiTheme="minorHAnsi"/>
                <w:sz w:val="16"/>
                <w:szCs w:val="16"/>
              </w:rPr>
              <w:t>Użytkownicy systemu</w:t>
            </w:r>
          </w:p>
        </w:tc>
      </w:tr>
      <w:tr w:rsidR="006F0D70" w:rsidRPr="00232D83" w:rsidTr="006F0D70">
        <w:tc>
          <w:tcPr>
            <w:tcW w:w="1101" w:type="dxa"/>
          </w:tcPr>
          <w:p w:rsidR="006F0D70" w:rsidRPr="00232D83" w:rsidRDefault="006F0D70" w:rsidP="006F0D70">
            <w:pPr>
              <w:pStyle w:val="Listanum"/>
              <w:numPr>
                <w:ilvl w:val="0"/>
                <w:numId w:val="0"/>
              </w:numPr>
              <w:spacing w:line="240" w:lineRule="auto"/>
              <w:rPr>
                <w:rFonts w:asciiTheme="minorHAnsi" w:hAnsiTheme="minorHAnsi"/>
                <w:sz w:val="16"/>
                <w:szCs w:val="16"/>
              </w:rPr>
            </w:pPr>
            <w:r w:rsidRPr="00232D83">
              <w:rPr>
                <w:rFonts w:asciiTheme="minorHAnsi" w:hAnsiTheme="minorHAnsi"/>
                <w:sz w:val="16"/>
                <w:szCs w:val="16"/>
              </w:rPr>
              <w:t>Aplikacji i usług Systemu</w:t>
            </w:r>
          </w:p>
        </w:tc>
        <w:tc>
          <w:tcPr>
            <w:tcW w:w="1984" w:type="dxa"/>
          </w:tcPr>
          <w:p w:rsidR="006F0D70" w:rsidRPr="00232D83" w:rsidRDefault="006F0D70" w:rsidP="006F0D70">
            <w:pPr>
              <w:pStyle w:val="Listanum"/>
              <w:numPr>
                <w:ilvl w:val="0"/>
                <w:numId w:val="0"/>
              </w:numPr>
              <w:spacing w:line="240" w:lineRule="auto"/>
              <w:rPr>
                <w:rFonts w:asciiTheme="minorHAnsi" w:hAnsiTheme="minorHAnsi"/>
                <w:sz w:val="16"/>
                <w:szCs w:val="16"/>
                <w:lang w:val="en-US"/>
              </w:rPr>
            </w:pPr>
            <w:r w:rsidRPr="00232D83">
              <w:rPr>
                <w:rFonts w:asciiTheme="minorHAnsi" w:hAnsiTheme="minorHAnsi"/>
                <w:sz w:val="16"/>
                <w:szCs w:val="16"/>
                <w:lang w:val="en-US"/>
              </w:rPr>
              <w:t>BE-Portal-App1</w:t>
            </w:r>
          </w:p>
          <w:p w:rsidR="006F0D70" w:rsidRPr="00232D83" w:rsidRDefault="006F0D70" w:rsidP="006F0D70">
            <w:pPr>
              <w:pStyle w:val="Listanum"/>
              <w:numPr>
                <w:ilvl w:val="0"/>
                <w:numId w:val="0"/>
              </w:numPr>
              <w:spacing w:line="240" w:lineRule="auto"/>
              <w:rPr>
                <w:rFonts w:asciiTheme="minorHAnsi" w:hAnsiTheme="minorHAnsi"/>
                <w:sz w:val="16"/>
                <w:szCs w:val="16"/>
                <w:lang w:val="en-US"/>
              </w:rPr>
            </w:pPr>
            <w:r w:rsidRPr="00232D83">
              <w:rPr>
                <w:rFonts w:asciiTheme="minorHAnsi" w:hAnsiTheme="minorHAnsi"/>
                <w:sz w:val="16"/>
                <w:szCs w:val="16"/>
                <w:lang w:val="en-US"/>
              </w:rPr>
              <w:t>BE-Portal-App2</w:t>
            </w:r>
          </w:p>
        </w:tc>
        <w:tc>
          <w:tcPr>
            <w:tcW w:w="3260" w:type="dxa"/>
          </w:tcPr>
          <w:p w:rsidR="006F0D70" w:rsidRPr="00232D83" w:rsidRDefault="006F0D70" w:rsidP="006F0D70">
            <w:pPr>
              <w:pStyle w:val="Listanum"/>
              <w:numPr>
                <w:ilvl w:val="0"/>
                <w:numId w:val="0"/>
              </w:numPr>
              <w:spacing w:line="240" w:lineRule="auto"/>
              <w:rPr>
                <w:rFonts w:asciiTheme="minorHAnsi" w:hAnsiTheme="minorHAnsi"/>
                <w:sz w:val="16"/>
                <w:szCs w:val="16"/>
              </w:rPr>
            </w:pPr>
            <w:r w:rsidRPr="00232D83">
              <w:rPr>
                <w:rFonts w:asciiTheme="minorHAnsi" w:hAnsiTheme="minorHAnsi"/>
                <w:sz w:val="16"/>
                <w:szCs w:val="16"/>
              </w:rPr>
              <w:t>Serwer Portalu Karty Aglomeracyjnej</w:t>
            </w:r>
          </w:p>
          <w:p w:rsidR="006F0D70" w:rsidRPr="00232D83" w:rsidRDefault="006F0D70" w:rsidP="006F0D70">
            <w:pPr>
              <w:pStyle w:val="Listanum"/>
              <w:numPr>
                <w:ilvl w:val="0"/>
                <w:numId w:val="0"/>
              </w:numPr>
              <w:spacing w:line="240" w:lineRule="auto"/>
              <w:rPr>
                <w:rFonts w:asciiTheme="minorHAnsi" w:hAnsiTheme="minorHAnsi"/>
                <w:sz w:val="16"/>
                <w:szCs w:val="16"/>
              </w:rPr>
            </w:pPr>
            <w:r w:rsidRPr="00232D83">
              <w:rPr>
                <w:rFonts w:asciiTheme="minorHAnsi" w:hAnsiTheme="minorHAnsi"/>
                <w:sz w:val="16"/>
                <w:szCs w:val="16"/>
              </w:rPr>
              <w:t>Logowanie do systemu</w:t>
            </w:r>
          </w:p>
        </w:tc>
        <w:tc>
          <w:tcPr>
            <w:tcW w:w="1560" w:type="dxa"/>
          </w:tcPr>
          <w:p w:rsidR="006F0D70" w:rsidRPr="00232D83" w:rsidRDefault="006F0D70" w:rsidP="006F0D70">
            <w:pPr>
              <w:pStyle w:val="Listanum"/>
              <w:numPr>
                <w:ilvl w:val="0"/>
                <w:numId w:val="0"/>
              </w:numPr>
              <w:spacing w:line="240" w:lineRule="auto"/>
              <w:rPr>
                <w:rFonts w:asciiTheme="minorHAnsi" w:hAnsiTheme="minorHAnsi"/>
                <w:sz w:val="16"/>
                <w:szCs w:val="16"/>
              </w:rPr>
            </w:pPr>
          </w:p>
        </w:tc>
        <w:tc>
          <w:tcPr>
            <w:tcW w:w="1842" w:type="dxa"/>
          </w:tcPr>
          <w:p w:rsidR="006F0D70" w:rsidRPr="00232D83" w:rsidRDefault="006F0D70" w:rsidP="006F0D70">
            <w:pPr>
              <w:pStyle w:val="Listanum"/>
              <w:numPr>
                <w:ilvl w:val="0"/>
                <w:numId w:val="0"/>
              </w:numPr>
              <w:spacing w:line="240" w:lineRule="auto"/>
              <w:rPr>
                <w:rFonts w:asciiTheme="minorHAnsi" w:hAnsiTheme="minorHAnsi"/>
                <w:sz w:val="16"/>
                <w:szCs w:val="16"/>
              </w:rPr>
            </w:pPr>
            <w:r w:rsidRPr="00232D83">
              <w:rPr>
                <w:rFonts w:asciiTheme="minorHAnsi" w:hAnsiTheme="minorHAnsi"/>
                <w:sz w:val="16"/>
                <w:szCs w:val="16"/>
              </w:rPr>
              <w:t>Serwery z vlan</w:t>
            </w:r>
          </w:p>
          <w:p w:rsidR="006F0D70" w:rsidRPr="00232D83" w:rsidRDefault="006F0D70" w:rsidP="006F0D70">
            <w:pPr>
              <w:pStyle w:val="Listanum"/>
              <w:numPr>
                <w:ilvl w:val="0"/>
                <w:numId w:val="0"/>
              </w:numPr>
              <w:spacing w:line="240" w:lineRule="auto"/>
              <w:rPr>
                <w:rFonts w:asciiTheme="minorHAnsi" w:hAnsiTheme="minorHAnsi"/>
                <w:sz w:val="16"/>
                <w:szCs w:val="16"/>
              </w:rPr>
            </w:pPr>
            <w:r w:rsidRPr="00232D83">
              <w:rPr>
                <w:rFonts w:asciiTheme="minorHAnsi" w:hAnsiTheme="minorHAnsi"/>
                <w:sz w:val="16"/>
                <w:szCs w:val="16"/>
              </w:rPr>
              <w:t>FE-WWWPub</w:t>
            </w:r>
          </w:p>
        </w:tc>
      </w:tr>
      <w:tr w:rsidR="006F0D70" w:rsidRPr="00232D83" w:rsidTr="006F0D70">
        <w:tc>
          <w:tcPr>
            <w:tcW w:w="1101" w:type="dxa"/>
          </w:tcPr>
          <w:p w:rsidR="006F0D70" w:rsidRPr="00232D83" w:rsidRDefault="006F0D70" w:rsidP="006F0D70">
            <w:pPr>
              <w:pStyle w:val="Listanum"/>
              <w:numPr>
                <w:ilvl w:val="0"/>
                <w:numId w:val="0"/>
              </w:numPr>
              <w:spacing w:line="240" w:lineRule="auto"/>
              <w:rPr>
                <w:rFonts w:asciiTheme="minorHAnsi" w:hAnsiTheme="minorHAnsi"/>
                <w:sz w:val="16"/>
                <w:szCs w:val="16"/>
              </w:rPr>
            </w:pPr>
            <w:r w:rsidRPr="00232D83">
              <w:rPr>
                <w:rFonts w:asciiTheme="minorHAnsi" w:hAnsiTheme="minorHAnsi"/>
                <w:sz w:val="16"/>
                <w:szCs w:val="16"/>
              </w:rPr>
              <w:t>Aplikacji i usług Systemu</w:t>
            </w:r>
          </w:p>
        </w:tc>
        <w:tc>
          <w:tcPr>
            <w:tcW w:w="1984" w:type="dxa"/>
          </w:tcPr>
          <w:p w:rsidR="006F0D70" w:rsidRPr="00232D83" w:rsidRDefault="006F0D70" w:rsidP="006F0D70">
            <w:pPr>
              <w:pStyle w:val="Listanum"/>
              <w:numPr>
                <w:ilvl w:val="0"/>
                <w:numId w:val="0"/>
              </w:numPr>
              <w:spacing w:line="240" w:lineRule="auto"/>
              <w:rPr>
                <w:rFonts w:asciiTheme="minorHAnsi" w:hAnsiTheme="minorHAnsi"/>
                <w:sz w:val="16"/>
                <w:szCs w:val="16"/>
                <w:lang w:val="en-US"/>
              </w:rPr>
            </w:pPr>
            <w:r w:rsidRPr="00232D83">
              <w:rPr>
                <w:rFonts w:asciiTheme="minorHAnsi" w:hAnsiTheme="minorHAnsi"/>
                <w:sz w:val="16"/>
                <w:szCs w:val="16"/>
                <w:lang w:val="en-US"/>
              </w:rPr>
              <w:t>BE-SmartCity-App1</w:t>
            </w:r>
          </w:p>
          <w:p w:rsidR="006F0D70" w:rsidRPr="00232D83" w:rsidRDefault="006F0D70" w:rsidP="006F0D70">
            <w:pPr>
              <w:pStyle w:val="Listanum"/>
              <w:numPr>
                <w:ilvl w:val="0"/>
                <w:numId w:val="0"/>
              </w:numPr>
              <w:spacing w:line="240" w:lineRule="auto"/>
              <w:rPr>
                <w:rFonts w:asciiTheme="minorHAnsi" w:hAnsiTheme="minorHAnsi"/>
                <w:sz w:val="16"/>
                <w:szCs w:val="16"/>
                <w:lang w:val="en-US"/>
              </w:rPr>
            </w:pPr>
            <w:r w:rsidRPr="00232D83">
              <w:rPr>
                <w:rFonts w:asciiTheme="minorHAnsi" w:hAnsiTheme="minorHAnsi"/>
                <w:sz w:val="16"/>
                <w:szCs w:val="16"/>
                <w:lang w:val="en-US"/>
              </w:rPr>
              <w:t>BE-SmartCity-App2</w:t>
            </w:r>
          </w:p>
          <w:p w:rsidR="006F0D70" w:rsidRPr="00232D83" w:rsidRDefault="006F0D70" w:rsidP="006F0D70">
            <w:pPr>
              <w:pStyle w:val="Listanum"/>
              <w:numPr>
                <w:ilvl w:val="0"/>
                <w:numId w:val="0"/>
              </w:numPr>
              <w:spacing w:line="240" w:lineRule="auto"/>
              <w:rPr>
                <w:rFonts w:asciiTheme="minorHAnsi" w:hAnsiTheme="minorHAnsi"/>
                <w:sz w:val="16"/>
                <w:szCs w:val="16"/>
              </w:rPr>
            </w:pPr>
            <w:r w:rsidRPr="00232D83">
              <w:rPr>
                <w:rFonts w:asciiTheme="minorHAnsi" w:hAnsiTheme="minorHAnsi"/>
                <w:sz w:val="16"/>
                <w:szCs w:val="16"/>
              </w:rPr>
              <w:t>BE-SmartCity-App3</w:t>
            </w:r>
          </w:p>
        </w:tc>
        <w:tc>
          <w:tcPr>
            <w:tcW w:w="3260" w:type="dxa"/>
          </w:tcPr>
          <w:p w:rsidR="006F0D70" w:rsidRPr="00232D83" w:rsidRDefault="006F0D70" w:rsidP="006F0D70">
            <w:pPr>
              <w:pStyle w:val="Listanum"/>
              <w:numPr>
                <w:ilvl w:val="0"/>
                <w:numId w:val="0"/>
              </w:numPr>
              <w:spacing w:line="240" w:lineRule="auto"/>
              <w:rPr>
                <w:rFonts w:asciiTheme="minorHAnsi" w:hAnsiTheme="minorHAnsi"/>
                <w:sz w:val="16"/>
                <w:szCs w:val="16"/>
              </w:rPr>
            </w:pPr>
            <w:r w:rsidRPr="00232D83">
              <w:rPr>
                <w:rFonts w:asciiTheme="minorHAnsi" w:hAnsiTheme="minorHAnsi"/>
                <w:sz w:val="16"/>
                <w:szCs w:val="16"/>
              </w:rPr>
              <w:t xml:space="preserve">Serwery SmartCity </w:t>
            </w:r>
          </w:p>
          <w:p w:rsidR="006F0D70" w:rsidRPr="00232D83" w:rsidRDefault="006F0D70" w:rsidP="006F0D70">
            <w:pPr>
              <w:pStyle w:val="Listanum"/>
              <w:numPr>
                <w:ilvl w:val="0"/>
                <w:numId w:val="0"/>
              </w:numPr>
              <w:spacing w:line="240" w:lineRule="auto"/>
              <w:rPr>
                <w:rFonts w:asciiTheme="minorHAnsi" w:hAnsiTheme="minorHAnsi"/>
                <w:sz w:val="16"/>
                <w:szCs w:val="16"/>
              </w:rPr>
            </w:pPr>
          </w:p>
        </w:tc>
        <w:tc>
          <w:tcPr>
            <w:tcW w:w="1560" w:type="dxa"/>
          </w:tcPr>
          <w:p w:rsidR="006F0D70" w:rsidRPr="00232D83" w:rsidRDefault="006F0D70" w:rsidP="006F0D70">
            <w:pPr>
              <w:pStyle w:val="Listanum"/>
              <w:numPr>
                <w:ilvl w:val="0"/>
                <w:numId w:val="0"/>
              </w:numPr>
              <w:spacing w:line="240" w:lineRule="auto"/>
              <w:rPr>
                <w:rFonts w:asciiTheme="minorHAnsi" w:hAnsiTheme="minorHAnsi"/>
                <w:sz w:val="16"/>
                <w:szCs w:val="16"/>
              </w:rPr>
            </w:pPr>
            <w:bookmarkStart w:id="35" w:name="_GoBack"/>
            <w:bookmarkEnd w:id="35"/>
          </w:p>
        </w:tc>
        <w:tc>
          <w:tcPr>
            <w:tcW w:w="1842" w:type="dxa"/>
          </w:tcPr>
          <w:p w:rsidR="006F0D70" w:rsidRPr="00232D83" w:rsidRDefault="006F0D70" w:rsidP="006F0D70">
            <w:pPr>
              <w:pStyle w:val="Listanum"/>
              <w:numPr>
                <w:ilvl w:val="0"/>
                <w:numId w:val="0"/>
              </w:numPr>
              <w:spacing w:line="240" w:lineRule="auto"/>
              <w:rPr>
                <w:rFonts w:asciiTheme="minorHAnsi" w:hAnsiTheme="minorHAnsi"/>
                <w:sz w:val="16"/>
                <w:szCs w:val="16"/>
              </w:rPr>
            </w:pPr>
            <w:r w:rsidRPr="00232D83">
              <w:rPr>
                <w:rFonts w:asciiTheme="minorHAnsi" w:hAnsiTheme="minorHAnsi"/>
                <w:sz w:val="16"/>
                <w:szCs w:val="16"/>
              </w:rPr>
              <w:t>Serwery z vlan</w:t>
            </w:r>
          </w:p>
          <w:p w:rsidR="006F0D70" w:rsidRPr="00232D83" w:rsidRDefault="006F0D70" w:rsidP="006F0D70">
            <w:pPr>
              <w:pStyle w:val="Listanum"/>
              <w:numPr>
                <w:ilvl w:val="0"/>
                <w:numId w:val="0"/>
              </w:numPr>
              <w:tabs>
                <w:tab w:val="right" w:pos="2087"/>
              </w:tabs>
              <w:spacing w:line="240" w:lineRule="auto"/>
              <w:rPr>
                <w:rFonts w:asciiTheme="minorHAnsi" w:hAnsiTheme="minorHAnsi"/>
                <w:sz w:val="16"/>
                <w:szCs w:val="16"/>
              </w:rPr>
            </w:pPr>
            <w:r w:rsidRPr="00232D83">
              <w:rPr>
                <w:rFonts w:asciiTheme="minorHAnsi" w:hAnsiTheme="minorHAnsi"/>
                <w:sz w:val="16"/>
                <w:szCs w:val="16"/>
              </w:rPr>
              <w:t>FE-SmartCity</w:t>
            </w:r>
          </w:p>
          <w:p w:rsidR="006F0D70" w:rsidRPr="00232D83" w:rsidRDefault="006F0D70" w:rsidP="006F0D70">
            <w:pPr>
              <w:pStyle w:val="Listanum"/>
              <w:numPr>
                <w:ilvl w:val="0"/>
                <w:numId w:val="0"/>
              </w:numPr>
              <w:spacing w:line="240" w:lineRule="auto"/>
              <w:rPr>
                <w:rFonts w:asciiTheme="minorHAnsi" w:hAnsiTheme="minorHAnsi"/>
                <w:sz w:val="16"/>
                <w:szCs w:val="16"/>
              </w:rPr>
            </w:pPr>
          </w:p>
        </w:tc>
      </w:tr>
      <w:tr w:rsidR="006F0D70" w:rsidRPr="00232D83" w:rsidTr="006F0D70">
        <w:tc>
          <w:tcPr>
            <w:tcW w:w="1101" w:type="dxa"/>
          </w:tcPr>
          <w:p w:rsidR="006F0D70" w:rsidRPr="00232D83" w:rsidRDefault="006F0D70" w:rsidP="006F0D70">
            <w:pPr>
              <w:pStyle w:val="Listanum"/>
              <w:numPr>
                <w:ilvl w:val="0"/>
                <w:numId w:val="0"/>
              </w:numPr>
              <w:spacing w:line="240" w:lineRule="auto"/>
              <w:rPr>
                <w:rFonts w:asciiTheme="minorHAnsi" w:hAnsiTheme="minorHAnsi"/>
                <w:sz w:val="16"/>
                <w:szCs w:val="16"/>
              </w:rPr>
            </w:pPr>
            <w:r w:rsidRPr="00232D83">
              <w:rPr>
                <w:rFonts w:asciiTheme="minorHAnsi" w:hAnsiTheme="minorHAnsi"/>
                <w:sz w:val="16"/>
                <w:szCs w:val="16"/>
              </w:rPr>
              <w:t>Aplikacji i usług Systemu</w:t>
            </w:r>
          </w:p>
        </w:tc>
        <w:tc>
          <w:tcPr>
            <w:tcW w:w="1984" w:type="dxa"/>
          </w:tcPr>
          <w:p w:rsidR="006F0D70" w:rsidRPr="00232D83" w:rsidRDefault="006F0D70" w:rsidP="006F0D70">
            <w:pPr>
              <w:pStyle w:val="Listanum"/>
              <w:numPr>
                <w:ilvl w:val="0"/>
                <w:numId w:val="0"/>
              </w:numPr>
              <w:spacing w:line="240" w:lineRule="auto"/>
              <w:rPr>
                <w:rFonts w:asciiTheme="minorHAnsi" w:hAnsiTheme="minorHAnsi"/>
                <w:sz w:val="16"/>
                <w:szCs w:val="16"/>
                <w:lang w:val="en-US"/>
              </w:rPr>
            </w:pPr>
            <w:r w:rsidRPr="00232D83">
              <w:rPr>
                <w:rFonts w:asciiTheme="minorHAnsi" w:hAnsiTheme="minorHAnsi"/>
                <w:sz w:val="16"/>
                <w:szCs w:val="16"/>
                <w:lang w:val="en-US"/>
              </w:rPr>
              <w:t>BE-ESB-App1</w:t>
            </w:r>
          </w:p>
          <w:p w:rsidR="006F0D70" w:rsidRPr="00232D83" w:rsidRDefault="006F0D70" w:rsidP="006F0D70">
            <w:pPr>
              <w:pStyle w:val="Listanum"/>
              <w:numPr>
                <w:ilvl w:val="0"/>
                <w:numId w:val="0"/>
              </w:numPr>
              <w:spacing w:line="240" w:lineRule="auto"/>
              <w:rPr>
                <w:rFonts w:asciiTheme="minorHAnsi" w:hAnsiTheme="minorHAnsi"/>
                <w:sz w:val="16"/>
                <w:szCs w:val="16"/>
                <w:lang w:val="en-US"/>
              </w:rPr>
            </w:pPr>
            <w:r w:rsidRPr="00232D83">
              <w:rPr>
                <w:rFonts w:asciiTheme="minorHAnsi" w:hAnsiTheme="minorHAnsi"/>
                <w:sz w:val="16"/>
                <w:szCs w:val="16"/>
                <w:lang w:val="en-US"/>
              </w:rPr>
              <w:t>BE-ESB-App2</w:t>
            </w:r>
          </w:p>
          <w:p w:rsidR="006F0D70" w:rsidRPr="00232D83" w:rsidRDefault="006F0D70" w:rsidP="006F0D70">
            <w:pPr>
              <w:pStyle w:val="Listanum"/>
              <w:numPr>
                <w:ilvl w:val="0"/>
                <w:numId w:val="0"/>
              </w:numPr>
              <w:spacing w:line="240" w:lineRule="auto"/>
              <w:rPr>
                <w:rFonts w:asciiTheme="minorHAnsi" w:hAnsiTheme="minorHAnsi"/>
                <w:sz w:val="16"/>
                <w:szCs w:val="16"/>
                <w:lang w:val="en-US"/>
              </w:rPr>
            </w:pPr>
          </w:p>
        </w:tc>
        <w:tc>
          <w:tcPr>
            <w:tcW w:w="3260" w:type="dxa"/>
          </w:tcPr>
          <w:p w:rsidR="006F0D70" w:rsidRPr="00232D83" w:rsidRDefault="006F0D70" w:rsidP="006F0D70">
            <w:pPr>
              <w:pStyle w:val="Listanum"/>
              <w:numPr>
                <w:ilvl w:val="0"/>
                <w:numId w:val="0"/>
              </w:numPr>
              <w:spacing w:line="240" w:lineRule="auto"/>
              <w:rPr>
                <w:rFonts w:asciiTheme="minorHAnsi" w:hAnsiTheme="minorHAnsi"/>
                <w:sz w:val="16"/>
                <w:szCs w:val="16"/>
              </w:rPr>
            </w:pPr>
            <w:r w:rsidRPr="00232D83">
              <w:rPr>
                <w:rFonts w:asciiTheme="minorHAnsi" w:hAnsiTheme="minorHAnsi"/>
                <w:sz w:val="16"/>
                <w:szCs w:val="16"/>
              </w:rPr>
              <w:t>Szyna ESB</w:t>
            </w:r>
          </w:p>
        </w:tc>
        <w:tc>
          <w:tcPr>
            <w:tcW w:w="1560" w:type="dxa"/>
          </w:tcPr>
          <w:p w:rsidR="006F0D70" w:rsidRPr="00232D83" w:rsidRDefault="006F0D70" w:rsidP="006F0D70">
            <w:pPr>
              <w:pStyle w:val="Listanum"/>
              <w:numPr>
                <w:ilvl w:val="0"/>
                <w:numId w:val="0"/>
              </w:numPr>
              <w:spacing w:line="240" w:lineRule="auto"/>
              <w:rPr>
                <w:rFonts w:asciiTheme="minorHAnsi" w:hAnsiTheme="minorHAnsi"/>
                <w:sz w:val="16"/>
                <w:szCs w:val="16"/>
              </w:rPr>
            </w:pPr>
          </w:p>
        </w:tc>
        <w:tc>
          <w:tcPr>
            <w:tcW w:w="1842" w:type="dxa"/>
          </w:tcPr>
          <w:p w:rsidR="006F0D70" w:rsidRPr="00232D83" w:rsidRDefault="006F0D70" w:rsidP="006F0D70">
            <w:pPr>
              <w:pStyle w:val="Listanum"/>
              <w:numPr>
                <w:ilvl w:val="0"/>
                <w:numId w:val="0"/>
              </w:numPr>
              <w:spacing w:line="240" w:lineRule="auto"/>
              <w:rPr>
                <w:rFonts w:asciiTheme="minorHAnsi" w:hAnsiTheme="minorHAnsi"/>
                <w:sz w:val="16"/>
                <w:szCs w:val="16"/>
              </w:rPr>
            </w:pPr>
            <w:r w:rsidRPr="00232D83">
              <w:rPr>
                <w:rFonts w:asciiTheme="minorHAnsi" w:hAnsiTheme="minorHAnsi"/>
                <w:sz w:val="16"/>
                <w:szCs w:val="16"/>
              </w:rPr>
              <w:t>Serwery z vlan</w:t>
            </w:r>
          </w:p>
          <w:p w:rsidR="006F0D70" w:rsidRPr="00232D83" w:rsidRDefault="006F0D70" w:rsidP="006F0D70">
            <w:pPr>
              <w:pStyle w:val="Listanum"/>
              <w:numPr>
                <w:ilvl w:val="0"/>
                <w:numId w:val="0"/>
              </w:numPr>
              <w:tabs>
                <w:tab w:val="right" w:pos="2087"/>
              </w:tabs>
              <w:spacing w:line="240" w:lineRule="auto"/>
              <w:rPr>
                <w:rFonts w:asciiTheme="minorHAnsi" w:hAnsiTheme="minorHAnsi"/>
                <w:sz w:val="16"/>
                <w:szCs w:val="16"/>
              </w:rPr>
            </w:pPr>
            <w:r w:rsidRPr="00232D83">
              <w:rPr>
                <w:rFonts w:asciiTheme="minorHAnsi" w:hAnsiTheme="minorHAnsi"/>
                <w:sz w:val="16"/>
                <w:szCs w:val="16"/>
              </w:rPr>
              <w:t>FE-SmartCity</w:t>
            </w:r>
          </w:p>
          <w:p w:rsidR="006F0D70" w:rsidRPr="00232D83" w:rsidRDefault="006F0D70" w:rsidP="006F0D70">
            <w:pPr>
              <w:pStyle w:val="Listanum"/>
              <w:numPr>
                <w:ilvl w:val="0"/>
                <w:numId w:val="0"/>
              </w:numPr>
              <w:spacing w:line="240" w:lineRule="auto"/>
              <w:rPr>
                <w:rFonts w:asciiTheme="minorHAnsi" w:hAnsiTheme="minorHAnsi"/>
                <w:sz w:val="16"/>
                <w:szCs w:val="16"/>
              </w:rPr>
            </w:pPr>
          </w:p>
        </w:tc>
      </w:tr>
      <w:tr w:rsidR="006F0D70" w:rsidRPr="00232D83" w:rsidTr="006F0D70">
        <w:tc>
          <w:tcPr>
            <w:tcW w:w="1101" w:type="dxa"/>
          </w:tcPr>
          <w:p w:rsidR="006F0D70" w:rsidRPr="00232D83" w:rsidRDefault="006F0D70" w:rsidP="006F0D70">
            <w:pPr>
              <w:pStyle w:val="Listanum"/>
              <w:numPr>
                <w:ilvl w:val="0"/>
                <w:numId w:val="0"/>
              </w:numPr>
              <w:spacing w:line="240" w:lineRule="auto"/>
              <w:rPr>
                <w:rFonts w:asciiTheme="minorHAnsi" w:hAnsiTheme="minorHAnsi"/>
                <w:sz w:val="16"/>
                <w:szCs w:val="16"/>
              </w:rPr>
            </w:pPr>
            <w:r w:rsidRPr="00232D83">
              <w:rPr>
                <w:rFonts w:asciiTheme="minorHAnsi" w:hAnsiTheme="minorHAnsi"/>
                <w:sz w:val="16"/>
                <w:szCs w:val="16"/>
              </w:rPr>
              <w:t>Aplikacji i usług Systemu</w:t>
            </w:r>
          </w:p>
        </w:tc>
        <w:tc>
          <w:tcPr>
            <w:tcW w:w="1984" w:type="dxa"/>
          </w:tcPr>
          <w:p w:rsidR="006F0D70" w:rsidRPr="00232D83" w:rsidRDefault="006F0D70" w:rsidP="006F0D70">
            <w:pPr>
              <w:pStyle w:val="Listanum"/>
              <w:numPr>
                <w:ilvl w:val="0"/>
                <w:numId w:val="0"/>
              </w:numPr>
              <w:spacing w:line="240" w:lineRule="auto"/>
              <w:rPr>
                <w:rFonts w:asciiTheme="minorHAnsi" w:hAnsiTheme="minorHAnsi"/>
                <w:sz w:val="16"/>
                <w:szCs w:val="16"/>
                <w:lang w:val="en-US"/>
              </w:rPr>
            </w:pPr>
            <w:r w:rsidRPr="00232D83">
              <w:rPr>
                <w:rFonts w:asciiTheme="minorHAnsi" w:hAnsiTheme="minorHAnsi"/>
                <w:sz w:val="16"/>
                <w:szCs w:val="16"/>
                <w:lang w:val="en-US"/>
              </w:rPr>
              <w:t>BE-OB-SOPApp1</w:t>
            </w:r>
          </w:p>
          <w:p w:rsidR="006F0D70" w:rsidRPr="00232D83" w:rsidRDefault="006F0D70" w:rsidP="006F0D70">
            <w:pPr>
              <w:pStyle w:val="Listanum"/>
              <w:numPr>
                <w:ilvl w:val="0"/>
                <w:numId w:val="0"/>
              </w:numPr>
              <w:spacing w:line="240" w:lineRule="auto"/>
              <w:rPr>
                <w:rFonts w:asciiTheme="minorHAnsi" w:hAnsiTheme="minorHAnsi"/>
                <w:sz w:val="16"/>
                <w:szCs w:val="16"/>
                <w:lang w:val="en-US"/>
              </w:rPr>
            </w:pPr>
            <w:r w:rsidRPr="00232D83">
              <w:rPr>
                <w:rFonts w:asciiTheme="minorHAnsi" w:hAnsiTheme="minorHAnsi"/>
                <w:sz w:val="16"/>
                <w:szCs w:val="16"/>
                <w:lang w:val="en-US"/>
              </w:rPr>
              <w:t>BE-OB-MSOPApp1</w:t>
            </w:r>
          </w:p>
          <w:p w:rsidR="006F0D70" w:rsidRPr="00232D83" w:rsidRDefault="006F0D70" w:rsidP="006F0D70">
            <w:pPr>
              <w:pStyle w:val="Listanum"/>
              <w:numPr>
                <w:ilvl w:val="0"/>
                <w:numId w:val="0"/>
              </w:numPr>
              <w:spacing w:line="240" w:lineRule="auto"/>
              <w:rPr>
                <w:rFonts w:asciiTheme="minorHAnsi" w:hAnsiTheme="minorHAnsi"/>
                <w:sz w:val="16"/>
                <w:szCs w:val="16"/>
                <w:lang w:val="en-US"/>
              </w:rPr>
            </w:pPr>
          </w:p>
        </w:tc>
        <w:tc>
          <w:tcPr>
            <w:tcW w:w="3260" w:type="dxa"/>
          </w:tcPr>
          <w:p w:rsidR="006F0D70" w:rsidRPr="00232D83" w:rsidRDefault="006F0D70" w:rsidP="006F0D70">
            <w:pPr>
              <w:pStyle w:val="Listanum"/>
              <w:numPr>
                <w:ilvl w:val="0"/>
                <w:numId w:val="0"/>
              </w:numPr>
              <w:spacing w:line="240" w:lineRule="auto"/>
              <w:rPr>
                <w:rFonts w:asciiTheme="minorHAnsi" w:hAnsiTheme="minorHAnsi"/>
                <w:sz w:val="16"/>
                <w:szCs w:val="16"/>
              </w:rPr>
            </w:pPr>
            <w:r w:rsidRPr="00232D83">
              <w:rPr>
                <w:rFonts w:asciiTheme="minorHAnsi" w:hAnsiTheme="minorHAnsi"/>
                <w:sz w:val="16"/>
                <w:szCs w:val="16"/>
              </w:rPr>
              <w:t>Obsługa pasażera</w:t>
            </w:r>
          </w:p>
        </w:tc>
        <w:tc>
          <w:tcPr>
            <w:tcW w:w="1560" w:type="dxa"/>
          </w:tcPr>
          <w:p w:rsidR="006F0D70" w:rsidRPr="00232D83" w:rsidRDefault="006F0D70" w:rsidP="006F0D70">
            <w:pPr>
              <w:pStyle w:val="Listanum"/>
              <w:numPr>
                <w:ilvl w:val="0"/>
                <w:numId w:val="0"/>
              </w:numPr>
              <w:spacing w:line="240" w:lineRule="auto"/>
              <w:rPr>
                <w:rFonts w:asciiTheme="minorHAnsi" w:hAnsiTheme="minorHAnsi"/>
                <w:sz w:val="16"/>
                <w:szCs w:val="16"/>
              </w:rPr>
            </w:pPr>
          </w:p>
        </w:tc>
        <w:tc>
          <w:tcPr>
            <w:tcW w:w="1842" w:type="dxa"/>
          </w:tcPr>
          <w:p w:rsidR="006F0D70" w:rsidRPr="00232D83" w:rsidRDefault="006F0D70" w:rsidP="006F0D70">
            <w:pPr>
              <w:pStyle w:val="Listanum"/>
              <w:numPr>
                <w:ilvl w:val="0"/>
                <w:numId w:val="0"/>
              </w:numPr>
              <w:spacing w:line="240" w:lineRule="auto"/>
              <w:rPr>
                <w:rFonts w:asciiTheme="minorHAnsi" w:hAnsiTheme="minorHAnsi"/>
                <w:sz w:val="16"/>
                <w:szCs w:val="16"/>
              </w:rPr>
            </w:pPr>
            <w:r w:rsidRPr="00232D83">
              <w:rPr>
                <w:rFonts w:asciiTheme="minorHAnsi" w:hAnsiTheme="minorHAnsi"/>
                <w:sz w:val="16"/>
                <w:szCs w:val="16"/>
              </w:rPr>
              <w:t>Serwery z vlan</w:t>
            </w:r>
          </w:p>
          <w:p w:rsidR="006F0D70" w:rsidRPr="00232D83" w:rsidRDefault="006F0D70" w:rsidP="006F0D70">
            <w:pPr>
              <w:pStyle w:val="Listanum"/>
              <w:numPr>
                <w:ilvl w:val="0"/>
                <w:numId w:val="0"/>
              </w:numPr>
              <w:spacing w:line="240" w:lineRule="auto"/>
              <w:rPr>
                <w:rFonts w:asciiTheme="minorHAnsi" w:hAnsiTheme="minorHAnsi"/>
                <w:sz w:val="16"/>
                <w:szCs w:val="16"/>
              </w:rPr>
            </w:pPr>
            <w:r w:rsidRPr="00232D83">
              <w:rPr>
                <w:rFonts w:asciiTheme="minorHAnsi" w:hAnsiTheme="minorHAnsi"/>
                <w:sz w:val="16"/>
                <w:szCs w:val="16"/>
              </w:rPr>
              <w:t>FE-WWWPub</w:t>
            </w:r>
          </w:p>
        </w:tc>
      </w:tr>
      <w:tr w:rsidR="006F0D70" w:rsidRPr="00493180" w:rsidTr="006F0D70">
        <w:tc>
          <w:tcPr>
            <w:tcW w:w="1101" w:type="dxa"/>
          </w:tcPr>
          <w:p w:rsidR="006F0D70" w:rsidRPr="00232D83" w:rsidRDefault="006F0D70" w:rsidP="006F0D70">
            <w:pPr>
              <w:pStyle w:val="Listanum"/>
              <w:numPr>
                <w:ilvl w:val="0"/>
                <w:numId w:val="0"/>
              </w:numPr>
              <w:spacing w:line="240" w:lineRule="auto"/>
              <w:rPr>
                <w:rFonts w:asciiTheme="minorHAnsi" w:hAnsiTheme="minorHAnsi"/>
                <w:sz w:val="16"/>
                <w:szCs w:val="16"/>
              </w:rPr>
            </w:pPr>
            <w:r w:rsidRPr="00232D83">
              <w:rPr>
                <w:rFonts w:asciiTheme="minorHAnsi" w:hAnsiTheme="minorHAnsi"/>
                <w:sz w:val="16"/>
                <w:szCs w:val="16"/>
              </w:rPr>
              <w:t>Aplikacji i usług Systemu</w:t>
            </w:r>
          </w:p>
        </w:tc>
        <w:tc>
          <w:tcPr>
            <w:tcW w:w="1984" w:type="dxa"/>
          </w:tcPr>
          <w:p w:rsidR="006F0D70" w:rsidRPr="00232D83" w:rsidRDefault="006F0D70" w:rsidP="006F0D70">
            <w:pPr>
              <w:pStyle w:val="Listanum"/>
              <w:numPr>
                <w:ilvl w:val="0"/>
                <w:numId w:val="0"/>
              </w:numPr>
              <w:spacing w:line="240" w:lineRule="auto"/>
              <w:rPr>
                <w:rFonts w:asciiTheme="minorHAnsi" w:hAnsiTheme="minorHAnsi"/>
                <w:sz w:val="16"/>
                <w:szCs w:val="16"/>
                <w:lang w:val="en-US"/>
              </w:rPr>
            </w:pPr>
            <w:r w:rsidRPr="00232D83">
              <w:rPr>
                <w:rFonts w:asciiTheme="minorHAnsi" w:hAnsiTheme="minorHAnsi"/>
                <w:sz w:val="16"/>
                <w:szCs w:val="16"/>
                <w:lang w:val="en-US"/>
              </w:rPr>
              <w:t>BE-Other-SOKApp1</w:t>
            </w:r>
          </w:p>
          <w:p w:rsidR="006F0D70" w:rsidRPr="00232D83" w:rsidRDefault="006F0D70" w:rsidP="006F0D70">
            <w:pPr>
              <w:pStyle w:val="Listanum"/>
              <w:numPr>
                <w:ilvl w:val="0"/>
                <w:numId w:val="0"/>
              </w:numPr>
              <w:spacing w:line="240" w:lineRule="auto"/>
              <w:rPr>
                <w:rFonts w:asciiTheme="minorHAnsi" w:hAnsiTheme="minorHAnsi"/>
                <w:sz w:val="16"/>
                <w:szCs w:val="16"/>
                <w:lang w:val="en-US"/>
              </w:rPr>
            </w:pPr>
            <w:r w:rsidRPr="00232D83">
              <w:rPr>
                <w:rFonts w:asciiTheme="minorHAnsi" w:hAnsiTheme="minorHAnsi"/>
                <w:sz w:val="16"/>
                <w:szCs w:val="16"/>
                <w:lang w:val="en-US"/>
              </w:rPr>
              <w:t>BE-Other-GISApp1</w:t>
            </w:r>
          </w:p>
          <w:p w:rsidR="006F0D70" w:rsidRPr="00232D83" w:rsidRDefault="006F0D70" w:rsidP="006F0D70">
            <w:pPr>
              <w:pStyle w:val="Listanum"/>
              <w:numPr>
                <w:ilvl w:val="0"/>
                <w:numId w:val="0"/>
              </w:numPr>
              <w:spacing w:line="240" w:lineRule="auto"/>
              <w:rPr>
                <w:rFonts w:asciiTheme="minorHAnsi" w:hAnsiTheme="minorHAnsi"/>
                <w:sz w:val="16"/>
                <w:szCs w:val="16"/>
              </w:rPr>
            </w:pPr>
            <w:r w:rsidRPr="00232D83">
              <w:rPr>
                <w:rFonts w:asciiTheme="minorHAnsi" w:hAnsiTheme="minorHAnsi"/>
                <w:sz w:val="16"/>
                <w:szCs w:val="16"/>
              </w:rPr>
              <w:t>BE-Other-WDApp1</w:t>
            </w:r>
          </w:p>
        </w:tc>
        <w:tc>
          <w:tcPr>
            <w:tcW w:w="3260" w:type="dxa"/>
          </w:tcPr>
          <w:p w:rsidR="006F0D70" w:rsidRPr="00232D83" w:rsidRDefault="006F0D70" w:rsidP="006F0D70">
            <w:pPr>
              <w:pStyle w:val="Listanum"/>
              <w:numPr>
                <w:ilvl w:val="0"/>
                <w:numId w:val="0"/>
              </w:numPr>
              <w:spacing w:line="240" w:lineRule="auto"/>
              <w:rPr>
                <w:rFonts w:asciiTheme="minorHAnsi" w:hAnsiTheme="minorHAnsi"/>
                <w:sz w:val="16"/>
                <w:szCs w:val="16"/>
              </w:rPr>
            </w:pPr>
            <w:r w:rsidRPr="00232D83">
              <w:rPr>
                <w:rFonts w:asciiTheme="minorHAnsi" w:hAnsiTheme="minorHAnsi"/>
                <w:sz w:val="16"/>
                <w:szCs w:val="16"/>
              </w:rPr>
              <w:t>System obsługi kart</w:t>
            </w:r>
          </w:p>
          <w:p w:rsidR="006F0D70" w:rsidRPr="00232D83" w:rsidRDefault="006F0D70" w:rsidP="006F0D70">
            <w:pPr>
              <w:pStyle w:val="Listanum"/>
              <w:numPr>
                <w:ilvl w:val="0"/>
                <w:numId w:val="0"/>
              </w:numPr>
              <w:spacing w:line="240" w:lineRule="auto"/>
              <w:rPr>
                <w:rFonts w:asciiTheme="minorHAnsi" w:hAnsiTheme="minorHAnsi"/>
                <w:sz w:val="16"/>
                <w:szCs w:val="16"/>
              </w:rPr>
            </w:pPr>
            <w:r w:rsidRPr="00232D83">
              <w:rPr>
                <w:rFonts w:asciiTheme="minorHAnsi" w:hAnsiTheme="minorHAnsi"/>
                <w:sz w:val="16"/>
                <w:szCs w:val="16"/>
              </w:rPr>
              <w:t>GIS</w:t>
            </w:r>
          </w:p>
          <w:p w:rsidR="006F0D70" w:rsidRPr="00232D83" w:rsidRDefault="006F0D70" w:rsidP="006F0D70">
            <w:pPr>
              <w:pStyle w:val="Listanum"/>
              <w:numPr>
                <w:ilvl w:val="0"/>
                <w:numId w:val="0"/>
              </w:numPr>
              <w:spacing w:line="240" w:lineRule="auto"/>
              <w:rPr>
                <w:rFonts w:asciiTheme="minorHAnsi" w:hAnsiTheme="minorHAnsi"/>
                <w:sz w:val="16"/>
                <w:szCs w:val="16"/>
              </w:rPr>
            </w:pPr>
            <w:r w:rsidRPr="00232D83">
              <w:rPr>
                <w:rFonts w:asciiTheme="minorHAnsi" w:hAnsiTheme="minorHAnsi"/>
                <w:sz w:val="16"/>
                <w:szCs w:val="16"/>
              </w:rPr>
              <w:t>Wirtualny Doradca</w:t>
            </w:r>
          </w:p>
        </w:tc>
        <w:tc>
          <w:tcPr>
            <w:tcW w:w="1560" w:type="dxa"/>
          </w:tcPr>
          <w:p w:rsidR="006F0D70" w:rsidRPr="00232D83" w:rsidRDefault="006F0D70" w:rsidP="006F0D70">
            <w:pPr>
              <w:pStyle w:val="Listanum"/>
              <w:numPr>
                <w:ilvl w:val="0"/>
                <w:numId w:val="0"/>
              </w:numPr>
              <w:spacing w:line="240" w:lineRule="auto"/>
              <w:rPr>
                <w:rFonts w:asciiTheme="minorHAnsi" w:hAnsiTheme="minorHAnsi"/>
                <w:sz w:val="16"/>
                <w:szCs w:val="16"/>
              </w:rPr>
            </w:pPr>
          </w:p>
        </w:tc>
        <w:tc>
          <w:tcPr>
            <w:tcW w:w="1842" w:type="dxa"/>
          </w:tcPr>
          <w:p w:rsidR="006F0D70" w:rsidRPr="00232D83" w:rsidRDefault="006F0D70" w:rsidP="006F0D70">
            <w:pPr>
              <w:pStyle w:val="Listanum"/>
              <w:numPr>
                <w:ilvl w:val="0"/>
                <w:numId w:val="0"/>
              </w:numPr>
              <w:spacing w:line="240" w:lineRule="auto"/>
              <w:rPr>
                <w:rFonts w:asciiTheme="minorHAnsi" w:hAnsiTheme="minorHAnsi"/>
                <w:sz w:val="16"/>
                <w:szCs w:val="16"/>
                <w:lang w:val="en-US"/>
              </w:rPr>
            </w:pPr>
            <w:r w:rsidRPr="00232D83">
              <w:rPr>
                <w:rFonts w:asciiTheme="minorHAnsi" w:hAnsiTheme="minorHAnsi"/>
                <w:sz w:val="16"/>
                <w:szCs w:val="16"/>
                <w:lang w:val="en-US"/>
              </w:rPr>
              <w:t>Serwery z vlan</w:t>
            </w:r>
          </w:p>
          <w:p w:rsidR="006F0D70" w:rsidRPr="00232D83" w:rsidRDefault="006F0D70" w:rsidP="006F0D70">
            <w:pPr>
              <w:pStyle w:val="Listanum"/>
              <w:numPr>
                <w:ilvl w:val="0"/>
                <w:numId w:val="0"/>
              </w:numPr>
              <w:spacing w:line="240" w:lineRule="auto"/>
              <w:rPr>
                <w:rFonts w:asciiTheme="minorHAnsi" w:hAnsiTheme="minorHAnsi"/>
                <w:sz w:val="16"/>
                <w:szCs w:val="16"/>
                <w:lang w:val="en-US"/>
              </w:rPr>
            </w:pPr>
            <w:r w:rsidRPr="00232D83">
              <w:rPr>
                <w:rFonts w:asciiTheme="minorHAnsi" w:hAnsiTheme="minorHAnsi"/>
                <w:sz w:val="16"/>
                <w:szCs w:val="16"/>
                <w:lang w:val="en-US"/>
              </w:rPr>
              <w:t>BE-Portal</w:t>
            </w:r>
          </w:p>
          <w:p w:rsidR="006F0D70" w:rsidRPr="00232D83" w:rsidRDefault="006F0D70" w:rsidP="006F0D70">
            <w:pPr>
              <w:pStyle w:val="Listanum"/>
              <w:numPr>
                <w:ilvl w:val="0"/>
                <w:numId w:val="0"/>
              </w:numPr>
              <w:spacing w:line="240" w:lineRule="auto"/>
              <w:rPr>
                <w:rFonts w:asciiTheme="minorHAnsi" w:hAnsiTheme="minorHAnsi"/>
                <w:sz w:val="16"/>
                <w:szCs w:val="16"/>
                <w:lang w:val="en-US"/>
              </w:rPr>
            </w:pPr>
            <w:r w:rsidRPr="00232D83">
              <w:rPr>
                <w:rFonts w:asciiTheme="minorHAnsi" w:hAnsiTheme="minorHAnsi"/>
                <w:sz w:val="16"/>
                <w:szCs w:val="16"/>
                <w:lang w:val="en-US"/>
              </w:rPr>
              <w:t>BE-ESB</w:t>
            </w:r>
          </w:p>
          <w:p w:rsidR="006F0D70" w:rsidRPr="00232D83" w:rsidRDefault="006F0D70" w:rsidP="006F0D70">
            <w:pPr>
              <w:pStyle w:val="Listanum"/>
              <w:numPr>
                <w:ilvl w:val="0"/>
                <w:numId w:val="0"/>
              </w:numPr>
              <w:spacing w:line="240" w:lineRule="auto"/>
              <w:rPr>
                <w:rFonts w:asciiTheme="minorHAnsi" w:hAnsiTheme="minorHAnsi"/>
                <w:sz w:val="16"/>
                <w:szCs w:val="16"/>
                <w:lang w:val="en-US"/>
              </w:rPr>
            </w:pPr>
          </w:p>
        </w:tc>
      </w:tr>
      <w:tr w:rsidR="006F0D70" w:rsidRPr="00232D83" w:rsidTr="006F0D70">
        <w:tc>
          <w:tcPr>
            <w:tcW w:w="1101" w:type="dxa"/>
          </w:tcPr>
          <w:p w:rsidR="006F0D70" w:rsidRPr="00232D83" w:rsidRDefault="006F0D70" w:rsidP="006F0D70">
            <w:pPr>
              <w:pStyle w:val="Listanum"/>
              <w:numPr>
                <w:ilvl w:val="0"/>
                <w:numId w:val="0"/>
              </w:numPr>
              <w:spacing w:line="240" w:lineRule="auto"/>
              <w:rPr>
                <w:rFonts w:asciiTheme="minorHAnsi" w:hAnsiTheme="minorHAnsi"/>
                <w:sz w:val="16"/>
                <w:szCs w:val="16"/>
              </w:rPr>
            </w:pPr>
            <w:r w:rsidRPr="00232D83">
              <w:rPr>
                <w:rFonts w:asciiTheme="minorHAnsi" w:hAnsiTheme="minorHAnsi"/>
                <w:sz w:val="16"/>
                <w:szCs w:val="16"/>
              </w:rPr>
              <w:t>Repozytoria Systemu</w:t>
            </w:r>
          </w:p>
        </w:tc>
        <w:tc>
          <w:tcPr>
            <w:tcW w:w="1984" w:type="dxa"/>
          </w:tcPr>
          <w:p w:rsidR="006F0D70" w:rsidRPr="00232D83" w:rsidRDefault="006F0D70" w:rsidP="006F0D70">
            <w:pPr>
              <w:pStyle w:val="Listanum"/>
              <w:numPr>
                <w:ilvl w:val="0"/>
                <w:numId w:val="0"/>
              </w:numPr>
              <w:spacing w:line="240" w:lineRule="auto"/>
              <w:rPr>
                <w:rFonts w:asciiTheme="minorHAnsi" w:hAnsiTheme="minorHAnsi"/>
                <w:sz w:val="16"/>
                <w:szCs w:val="16"/>
                <w:lang w:val="en-US"/>
              </w:rPr>
            </w:pPr>
            <w:r w:rsidRPr="00232D83">
              <w:rPr>
                <w:rFonts w:asciiTheme="minorHAnsi" w:hAnsiTheme="minorHAnsi"/>
                <w:sz w:val="16"/>
                <w:szCs w:val="16"/>
                <w:lang w:val="en-US"/>
              </w:rPr>
              <w:t>BE-BD-D1</w:t>
            </w:r>
          </w:p>
          <w:p w:rsidR="006F0D70" w:rsidRPr="00232D83" w:rsidRDefault="006F0D70" w:rsidP="006F0D70">
            <w:pPr>
              <w:pStyle w:val="Listanum"/>
              <w:numPr>
                <w:ilvl w:val="0"/>
                <w:numId w:val="0"/>
              </w:numPr>
              <w:spacing w:line="240" w:lineRule="auto"/>
              <w:rPr>
                <w:rFonts w:asciiTheme="minorHAnsi" w:hAnsiTheme="minorHAnsi"/>
                <w:sz w:val="16"/>
                <w:szCs w:val="16"/>
                <w:lang w:val="en-US"/>
              </w:rPr>
            </w:pPr>
            <w:r w:rsidRPr="00232D83">
              <w:rPr>
                <w:rFonts w:asciiTheme="minorHAnsi" w:hAnsiTheme="minorHAnsi"/>
                <w:sz w:val="16"/>
                <w:szCs w:val="16"/>
                <w:lang w:val="en-US"/>
              </w:rPr>
              <w:t>BE-BD-D2</w:t>
            </w:r>
          </w:p>
        </w:tc>
        <w:tc>
          <w:tcPr>
            <w:tcW w:w="3260" w:type="dxa"/>
          </w:tcPr>
          <w:p w:rsidR="006F0D70" w:rsidRPr="00232D83" w:rsidRDefault="006F0D70" w:rsidP="006F0D70">
            <w:pPr>
              <w:pStyle w:val="Listanum"/>
              <w:numPr>
                <w:ilvl w:val="0"/>
                <w:numId w:val="0"/>
              </w:numPr>
              <w:spacing w:line="240" w:lineRule="auto"/>
              <w:rPr>
                <w:rFonts w:asciiTheme="minorHAnsi" w:hAnsiTheme="minorHAnsi"/>
                <w:sz w:val="16"/>
                <w:szCs w:val="16"/>
              </w:rPr>
            </w:pPr>
            <w:r w:rsidRPr="00232D83">
              <w:rPr>
                <w:rFonts w:asciiTheme="minorHAnsi" w:hAnsiTheme="minorHAnsi"/>
                <w:sz w:val="16"/>
                <w:szCs w:val="16"/>
              </w:rPr>
              <w:t>Baza danych systemu</w:t>
            </w:r>
          </w:p>
          <w:p w:rsidR="006F0D70" w:rsidRPr="00232D83" w:rsidRDefault="006F0D70" w:rsidP="006F0D70">
            <w:pPr>
              <w:pStyle w:val="Listanum"/>
              <w:numPr>
                <w:ilvl w:val="0"/>
                <w:numId w:val="0"/>
              </w:numPr>
              <w:spacing w:line="240" w:lineRule="auto"/>
              <w:rPr>
                <w:rFonts w:asciiTheme="minorHAnsi" w:hAnsiTheme="minorHAnsi"/>
                <w:sz w:val="16"/>
                <w:szCs w:val="16"/>
              </w:rPr>
            </w:pPr>
            <w:r w:rsidRPr="00232D83">
              <w:rPr>
                <w:rFonts w:asciiTheme="minorHAnsi" w:hAnsiTheme="minorHAnsi"/>
                <w:sz w:val="16"/>
                <w:szCs w:val="16"/>
              </w:rPr>
              <w:t>System monitorowania</w:t>
            </w:r>
          </w:p>
        </w:tc>
        <w:tc>
          <w:tcPr>
            <w:tcW w:w="1560" w:type="dxa"/>
          </w:tcPr>
          <w:p w:rsidR="006F0D70" w:rsidRPr="00232D83" w:rsidRDefault="006F0D70" w:rsidP="006F0D70">
            <w:pPr>
              <w:pStyle w:val="Listanum"/>
              <w:numPr>
                <w:ilvl w:val="0"/>
                <w:numId w:val="0"/>
              </w:numPr>
              <w:spacing w:line="240" w:lineRule="auto"/>
              <w:rPr>
                <w:rFonts w:asciiTheme="minorHAnsi" w:hAnsiTheme="minorHAnsi"/>
                <w:sz w:val="16"/>
                <w:szCs w:val="16"/>
              </w:rPr>
            </w:pPr>
          </w:p>
        </w:tc>
        <w:tc>
          <w:tcPr>
            <w:tcW w:w="1842" w:type="dxa"/>
          </w:tcPr>
          <w:p w:rsidR="006F0D70" w:rsidRPr="00232D83" w:rsidRDefault="006F0D70" w:rsidP="006F0D70">
            <w:pPr>
              <w:pStyle w:val="Listanum"/>
              <w:numPr>
                <w:ilvl w:val="0"/>
                <w:numId w:val="0"/>
              </w:numPr>
              <w:spacing w:line="240" w:lineRule="auto"/>
              <w:rPr>
                <w:rFonts w:asciiTheme="minorHAnsi" w:hAnsiTheme="minorHAnsi"/>
                <w:sz w:val="16"/>
                <w:szCs w:val="16"/>
                <w:lang w:val="en-US"/>
              </w:rPr>
            </w:pPr>
            <w:r w:rsidRPr="00232D83">
              <w:rPr>
                <w:rFonts w:asciiTheme="minorHAnsi" w:hAnsiTheme="minorHAnsi"/>
                <w:sz w:val="16"/>
                <w:szCs w:val="16"/>
                <w:lang w:val="en-US"/>
              </w:rPr>
              <w:t>Serwery z vlan</w:t>
            </w:r>
          </w:p>
          <w:p w:rsidR="006F0D70" w:rsidRPr="00232D83" w:rsidRDefault="006F0D70" w:rsidP="006F0D70">
            <w:pPr>
              <w:pStyle w:val="Listanum"/>
              <w:numPr>
                <w:ilvl w:val="0"/>
                <w:numId w:val="0"/>
              </w:numPr>
              <w:spacing w:line="240" w:lineRule="auto"/>
              <w:rPr>
                <w:rFonts w:asciiTheme="minorHAnsi" w:hAnsiTheme="minorHAnsi"/>
                <w:sz w:val="16"/>
                <w:szCs w:val="16"/>
                <w:lang w:val="en-US"/>
              </w:rPr>
            </w:pPr>
            <w:r w:rsidRPr="00232D83">
              <w:rPr>
                <w:rFonts w:asciiTheme="minorHAnsi" w:hAnsiTheme="minorHAnsi"/>
                <w:sz w:val="16"/>
                <w:szCs w:val="16"/>
                <w:lang w:val="en-US"/>
              </w:rPr>
              <w:t>BE-SmartCity</w:t>
            </w:r>
          </w:p>
          <w:p w:rsidR="006F0D70" w:rsidRPr="00232D83" w:rsidRDefault="006F0D70" w:rsidP="006F0D70">
            <w:pPr>
              <w:pStyle w:val="Listanum"/>
              <w:numPr>
                <w:ilvl w:val="0"/>
                <w:numId w:val="0"/>
              </w:numPr>
              <w:spacing w:line="240" w:lineRule="auto"/>
              <w:rPr>
                <w:rFonts w:asciiTheme="minorHAnsi" w:hAnsiTheme="minorHAnsi"/>
                <w:sz w:val="16"/>
                <w:szCs w:val="16"/>
                <w:lang w:val="en-US"/>
              </w:rPr>
            </w:pPr>
            <w:r w:rsidRPr="00232D83">
              <w:rPr>
                <w:rFonts w:asciiTheme="minorHAnsi" w:hAnsiTheme="minorHAnsi"/>
                <w:sz w:val="16"/>
                <w:szCs w:val="16"/>
                <w:lang w:val="en-US"/>
              </w:rPr>
              <w:t>BE-OB</w:t>
            </w:r>
          </w:p>
          <w:p w:rsidR="006F0D70" w:rsidRPr="00232D83" w:rsidRDefault="006F0D70" w:rsidP="006F0D70">
            <w:pPr>
              <w:pStyle w:val="Listanum"/>
              <w:numPr>
                <w:ilvl w:val="0"/>
                <w:numId w:val="0"/>
              </w:numPr>
              <w:spacing w:line="240" w:lineRule="auto"/>
              <w:rPr>
                <w:rFonts w:asciiTheme="minorHAnsi" w:hAnsiTheme="minorHAnsi"/>
                <w:sz w:val="16"/>
                <w:szCs w:val="16"/>
              </w:rPr>
            </w:pPr>
            <w:r w:rsidRPr="00232D83">
              <w:rPr>
                <w:rFonts w:asciiTheme="minorHAnsi" w:hAnsiTheme="minorHAnsi"/>
                <w:sz w:val="16"/>
                <w:szCs w:val="16"/>
              </w:rPr>
              <w:t>BE-Other</w:t>
            </w:r>
          </w:p>
          <w:p w:rsidR="006F0D70" w:rsidRPr="00232D83" w:rsidRDefault="006F0D70" w:rsidP="006F0D70">
            <w:pPr>
              <w:pStyle w:val="Listanum"/>
              <w:numPr>
                <w:ilvl w:val="0"/>
                <w:numId w:val="0"/>
              </w:numPr>
              <w:spacing w:line="240" w:lineRule="auto"/>
              <w:rPr>
                <w:rFonts w:asciiTheme="minorHAnsi" w:hAnsiTheme="minorHAnsi"/>
                <w:sz w:val="16"/>
                <w:szCs w:val="16"/>
              </w:rPr>
            </w:pPr>
            <w:r w:rsidRPr="00232D83">
              <w:rPr>
                <w:rFonts w:asciiTheme="minorHAnsi" w:hAnsiTheme="minorHAnsi"/>
                <w:sz w:val="16"/>
                <w:szCs w:val="16"/>
              </w:rPr>
              <w:t>BE-Portal</w:t>
            </w:r>
          </w:p>
        </w:tc>
      </w:tr>
      <w:tr w:rsidR="006F0D70" w:rsidRPr="00232D83" w:rsidTr="006F0D70">
        <w:tc>
          <w:tcPr>
            <w:tcW w:w="1101" w:type="dxa"/>
          </w:tcPr>
          <w:p w:rsidR="006F0D70" w:rsidRPr="00232D83" w:rsidRDefault="006F0D70" w:rsidP="006F0D70">
            <w:pPr>
              <w:pStyle w:val="Listanum"/>
              <w:numPr>
                <w:ilvl w:val="0"/>
                <w:numId w:val="0"/>
              </w:numPr>
              <w:spacing w:line="240" w:lineRule="auto"/>
              <w:rPr>
                <w:rFonts w:asciiTheme="minorHAnsi" w:hAnsiTheme="minorHAnsi"/>
                <w:sz w:val="16"/>
                <w:szCs w:val="16"/>
              </w:rPr>
            </w:pPr>
            <w:r w:rsidRPr="00232D83">
              <w:rPr>
                <w:rFonts w:asciiTheme="minorHAnsi" w:hAnsiTheme="minorHAnsi"/>
                <w:sz w:val="16"/>
                <w:szCs w:val="16"/>
              </w:rPr>
              <w:t>Warstwa Utils</w:t>
            </w:r>
          </w:p>
        </w:tc>
        <w:tc>
          <w:tcPr>
            <w:tcW w:w="1984" w:type="dxa"/>
          </w:tcPr>
          <w:p w:rsidR="006F0D70" w:rsidRPr="00232D83" w:rsidRDefault="006F0D70" w:rsidP="006F0D70">
            <w:pPr>
              <w:pStyle w:val="Listanum"/>
              <w:numPr>
                <w:ilvl w:val="0"/>
                <w:numId w:val="0"/>
              </w:numPr>
              <w:spacing w:line="240" w:lineRule="auto"/>
              <w:rPr>
                <w:rFonts w:asciiTheme="minorHAnsi" w:hAnsiTheme="minorHAnsi"/>
                <w:sz w:val="16"/>
                <w:szCs w:val="16"/>
                <w:lang w:val="en-US"/>
              </w:rPr>
            </w:pPr>
            <w:r w:rsidRPr="00232D83">
              <w:rPr>
                <w:rFonts w:asciiTheme="minorHAnsi" w:hAnsiTheme="minorHAnsi"/>
                <w:sz w:val="16"/>
                <w:szCs w:val="16"/>
                <w:lang w:val="en-US"/>
              </w:rPr>
              <w:t>OOB-UTILS-Analyzer1</w:t>
            </w:r>
          </w:p>
          <w:p w:rsidR="006F0D70" w:rsidRPr="00232D83" w:rsidRDefault="006F0D70" w:rsidP="006F0D70">
            <w:pPr>
              <w:pStyle w:val="Listanum"/>
              <w:numPr>
                <w:ilvl w:val="0"/>
                <w:numId w:val="0"/>
              </w:numPr>
              <w:spacing w:line="240" w:lineRule="auto"/>
              <w:rPr>
                <w:rFonts w:asciiTheme="minorHAnsi" w:hAnsiTheme="minorHAnsi"/>
                <w:sz w:val="16"/>
                <w:szCs w:val="16"/>
                <w:lang w:val="en-US"/>
              </w:rPr>
            </w:pPr>
            <w:r w:rsidRPr="00232D83">
              <w:rPr>
                <w:rFonts w:asciiTheme="minorHAnsi" w:hAnsiTheme="minorHAnsi"/>
                <w:sz w:val="16"/>
                <w:szCs w:val="16"/>
                <w:lang w:val="en-US"/>
              </w:rPr>
              <w:t>OOB-UTILS-Hypervisr1</w:t>
            </w:r>
            <w:r w:rsidRPr="00232D83">
              <w:rPr>
                <w:rFonts w:asciiTheme="minorHAnsi" w:hAnsiTheme="minorHAnsi"/>
                <w:sz w:val="16"/>
                <w:szCs w:val="16"/>
                <w:lang w:val="en-US"/>
              </w:rPr>
              <w:br/>
              <w:t>OOB-UTILS-RSA-1-X</w:t>
            </w:r>
          </w:p>
          <w:p w:rsidR="006F0D70" w:rsidRPr="00232D83" w:rsidRDefault="006F0D70" w:rsidP="006F0D70">
            <w:pPr>
              <w:pStyle w:val="Listanum"/>
              <w:numPr>
                <w:ilvl w:val="0"/>
                <w:numId w:val="0"/>
              </w:numPr>
              <w:spacing w:line="240" w:lineRule="auto"/>
              <w:rPr>
                <w:rFonts w:asciiTheme="minorHAnsi" w:hAnsiTheme="minorHAnsi"/>
                <w:sz w:val="16"/>
                <w:szCs w:val="16"/>
              </w:rPr>
            </w:pPr>
            <w:r w:rsidRPr="00232D83">
              <w:rPr>
                <w:rFonts w:asciiTheme="minorHAnsi" w:hAnsiTheme="minorHAnsi"/>
                <w:sz w:val="16"/>
                <w:szCs w:val="16"/>
              </w:rPr>
              <w:t>OOB-UTILS-OOB-1-X</w:t>
            </w:r>
          </w:p>
        </w:tc>
        <w:tc>
          <w:tcPr>
            <w:tcW w:w="3260" w:type="dxa"/>
          </w:tcPr>
          <w:p w:rsidR="006F0D70" w:rsidRPr="00232D83" w:rsidRDefault="006F0D70" w:rsidP="006F0D70">
            <w:pPr>
              <w:pStyle w:val="Listanum"/>
              <w:numPr>
                <w:ilvl w:val="0"/>
                <w:numId w:val="0"/>
              </w:numPr>
              <w:spacing w:line="240" w:lineRule="auto"/>
              <w:rPr>
                <w:rFonts w:asciiTheme="minorHAnsi" w:hAnsiTheme="minorHAnsi"/>
                <w:sz w:val="16"/>
                <w:szCs w:val="16"/>
              </w:rPr>
            </w:pPr>
            <w:r w:rsidRPr="00232D83">
              <w:rPr>
                <w:rFonts w:asciiTheme="minorHAnsi" w:hAnsiTheme="minorHAnsi"/>
                <w:sz w:val="16"/>
                <w:szCs w:val="16"/>
              </w:rPr>
              <w:t>System monitorowania i analizy zdarzeń bezpieczeństwa</w:t>
            </w:r>
          </w:p>
          <w:p w:rsidR="006F0D70" w:rsidRPr="00232D83" w:rsidRDefault="006F0D70" w:rsidP="006F0D70">
            <w:pPr>
              <w:pStyle w:val="Listanum"/>
              <w:numPr>
                <w:ilvl w:val="0"/>
                <w:numId w:val="0"/>
              </w:numPr>
              <w:spacing w:line="240" w:lineRule="auto"/>
              <w:rPr>
                <w:rFonts w:asciiTheme="minorHAnsi" w:hAnsiTheme="minorHAnsi"/>
                <w:sz w:val="16"/>
                <w:szCs w:val="16"/>
              </w:rPr>
            </w:pPr>
            <w:r w:rsidRPr="00232D83">
              <w:rPr>
                <w:rFonts w:asciiTheme="minorHAnsi" w:hAnsiTheme="minorHAnsi"/>
                <w:sz w:val="16"/>
                <w:szCs w:val="16"/>
              </w:rPr>
              <w:t>Połączenia administracyjne z hypervisorami</w:t>
            </w:r>
          </w:p>
          <w:p w:rsidR="006F0D70" w:rsidRPr="00232D83" w:rsidRDefault="006F0D70" w:rsidP="006F0D70">
            <w:pPr>
              <w:pStyle w:val="Listanum"/>
              <w:numPr>
                <w:ilvl w:val="0"/>
                <w:numId w:val="0"/>
              </w:numPr>
              <w:spacing w:line="240" w:lineRule="auto"/>
              <w:rPr>
                <w:rFonts w:asciiTheme="minorHAnsi" w:hAnsiTheme="minorHAnsi"/>
                <w:sz w:val="16"/>
                <w:szCs w:val="16"/>
              </w:rPr>
            </w:pPr>
            <w:r w:rsidRPr="00232D83">
              <w:rPr>
                <w:rFonts w:asciiTheme="minorHAnsi" w:hAnsiTheme="minorHAnsi"/>
                <w:sz w:val="16"/>
                <w:szCs w:val="16"/>
              </w:rPr>
              <w:t>Połączenia administracyjne sieci OOB</w:t>
            </w:r>
          </w:p>
        </w:tc>
        <w:tc>
          <w:tcPr>
            <w:tcW w:w="1560" w:type="dxa"/>
          </w:tcPr>
          <w:p w:rsidR="006F0D70" w:rsidRPr="00232D83" w:rsidRDefault="006F0D70" w:rsidP="006F0D70">
            <w:pPr>
              <w:pStyle w:val="Listanum"/>
              <w:numPr>
                <w:ilvl w:val="0"/>
                <w:numId w:val="0"/>
              </w:numPr>
              <w:spacing w:line="240" w:lineRule="auto"/>
              <w:rPr>
                <w:rFonts w:asciiTheme="minorHAnsi" w:hAnsiTheme="minorHAnsi"/>
                <w:sz w:val="16"/>
                <w:szCs w:val="16"/>
              </w:rPr>
            </w:pPr>
          </w:p>
        </w:tc>
        <w:tc>
          <w:tcPr>
            <w:tcW w:w="1842" w:type="dxa"/>
          </w:tcPr>
          <w:p w:rsidR="006F0D70" w:rsidRPr="00232D83" w:rsidRDefault="006F0D70" w:rsidP="006F0D70">
            <w:pPr>
              <w:pStyle w:val="Listanum"/>
              <w:numPr>
                <w:ilvl w:val="0"/>
                <w:numId w:val="0"/>
              </w:numPr>
              <w:spacing w:line="240" w:lineRule="auto"/>
              <w:rPr>
                <w:rFonts w:asciiTheme="minorHAnsi" w:hAnsiTheme="minorHAnsi"/>
                <w:sz w:val="16"/>
                <w:szCs w:val="16"/>
              </w:rPr>
            </w:pPr>
            <w:r w:rsidRPr="00232D83">
              <w:rPr>
                <w:rFonts w:asciiTheme="minorHAnsi" w:hAnsiTheme="minorHAnsi"/>
                <w:sz w:val="16"/>
                <w:szCs w:val="16"/>
              </w:rPr>
              <w:t>Administratorzy</w:t>
            </w:r>
          </w:p>
          <w:p w:rsidR="006F0D70" w:rsidRPr="00232D83" w:rsidRDefault="006F0D70" w:rsidP="006F0D70">
            <w:pPr>
              <w:pStyle w:val="Listanum"/>
              <w:numPr>
                <w:ilvl w:val="0"/>
                <w:numId w:val="0"/>
              </w:numPr>
              <w:spacing w:line="240" w:lineRule="auto"/>
              <w:rPr>
                <w:rFonts w:asciiTheme="minorHAnsi" w:hAnsiTheme="minorHAnsi"/>
                <w:sz w:val="16"/>
                <w:szCs w:val="16"/>
              </w:rPr>
            </w:pPr>
            <w:r w:rsidRPr="00232D83">
              <w:rPr>
                <w:rFonts w:asciiTheme="minorHAnsi" w:hAnsiTheme="minorHAnsi"/>
                <w:sz w:val="16"/>
                <w:szCs w:val="16"/>
              </w:rPr>
              <w:t>Operatorzy</w:t>
            </w:r>
          </w:p>
          <w:p w:rsidR="006F0D70" w:rsidRPr="00232D83" w:rsidRDefault="006F0D70" w:rsidP="006F0D70">
            <w:pPr>
              <w:pStyle w:val="Listanum"/>
              <w:numPr>
                <w:ilvl w:val="0"/>
                <w:numId w:val="0"/>
              </w:numPr>
              <w:spacing w:line="240" w:lineRule="auto"/>
              <w:rPr>
                <w:rFonts w:asciiTheme="minorHAnsi" w:hAnsiTheme="minorHAnsi"/>
                <w:sz w:val="16"/>
                <w:szCs w:val="16"/>
              </w:rPr>
            </w:pPr>
            <w:r w:rsidRPr="00232D83">
              <w:rPr>
                <w:rFonts w:asciiTheme="minorHAnsi" w:hAnsiTheme="minorHAnsi"/>
                <w:sz w:val="16"/>
                <w:szCs w:val="16"/>
              </w:rPr>
              <w:t>Utrzymanie</w:t>
            </w:r>
          </w:p>
          <w:p w:rsidR="006F0D70" w:rsidRPr="00232D83" w:rsidRDefault="006F0D70" w:rsidP="006F0D70">
            <w:pPr>
              <w:pStyle w:val="Listanum"/>
              <w:numPr>
                <w:ilvl w:val="0"/>
                <w:numId w:val="0"/>
              </w:numPr>
              <w:spacing w:line="240" w:lineRule="auto"/>
              <w:rPr>
                <w:rFonts w:asciiTheme="minorHAnsi" w:hAnsiTheme="minorHAnsi"/>
                <w:sz w:val="16"/>
                <w:szCs w:val="16"/>
              </w:rPr>
            </w:pPr>
            <w:r w:rsidRPr="00232D83">
              <w:rPr>
                <w:rFonts w:asciiTheme="minorHAnsi" w:hAnsiTheme="minorHAnsi"/>
                <w:sz w:val="16"/>
                <w:szCs w:val="16"/>
              </w:rPr>
              <w:t>Monitorowanie</w:t>
            </w:r>
          </w:p>
        </w:tc>
      </w:tr>
    </w:tbl>
    <w:p w:rsidR="006F0D70" w:rsidRPr="00232D83" w:rsidRDefault="006F0D70" w:rsidP="006F0D70">
      <w:pPr>
        <w:pStyle w:val="Rozdzial1"/>
        <w:numPr>
          <w:ilvl w:val="0"/>
          <w:numId w:val="0"/>
        </w:numPr>
        <w:outlineLvl w:val="0"/>
        <w:rPr>
          <w:rFonts w:asciiTheme="minorHAnsi" w:hAnsiTheme="minorHAnsi"/>
          <w:b w:val="0"/>
        </w:rPr>
      </w:pPr>
    </w:p>
    <w:p w:rsidR="006F0D70" w:rsidRPr="00232D83" w:rsidRDefault="006F0D70" w:rsidP="006F0D70">
      <w:pPr>
        <w:pStyle w:val="Nagwek3"/>
        <w:ind w:left="1440" w:hanging="1080"/>
        <w:rPr>
          <w:rFonts w:asciiTheme="minorHAnsi" w:hAnsiTheme="minorHAnsi"/>
        </w:rPr>
      </w:pPr>
      <w:bookmarkStart w:id="36" w:name="_Toc414297012"/>
      <w:bookmarkStart w:id="37" w:name="_Toc437608641"/>
      <w:r w:rsidRPr="00232D83">
        <w:rPr>
          <w:rFonts w:asciiTheme="minorHAnsi" w:hAnsiTheme="minorHAnsi"/>
        </w:rPr>
        <w:t>Infrastruktura lokalna serwerowni</w:t>
      </w:r>
      <w:bookmarkEnd w:id="36"/>
      <w:bookmarkEnd w:id="37"/>
    </w:p>
    <w:p w:rsidR="006F0D70" w:rsidRPr="00232D83" w:rsidRDefault="006F0D70" w:rsidP="006F0D70">
      <w:pPr>
        <w:rPr>
          <w:rFonts w:asciiTheme="minorHAnsi" w:hAnsiTheme="minorHAnsi"/>
        </w:rPr>
      </w:pPr>
      <w:r w:rsidRPr="00232D83">
        <w:rPr>
          <w:rFonts w:asciiTheme="minorHAnsi" w:hAnsiTheme="minorHAnsi"/>
        </w:rPr>
        <w:t xml:space="preserve">Diagram1.  Poniższy diagram przedstawia schemat L2 HLD sieci w danym datacenter. </w:t>
      </w:r>
    </w:p>
    <w:p w:rsidR="006F0D70" w:rsidRPr="00232D83" w:rsidRDefault="006F0D70" w:rsidP="006F0D70">
      <w:pPr>
        <w:jc w:val="center"/>
        <w:rPr>
          <w:rFonts w:asciiTheme="minorHAnsi" w:hAnsiTheme="minorHAnsi"/>
        </w:rPr>
      </w:pPr>
      <w:r w:rsidRPr="00232D83">
        <w:rPr>
          <w:rFonts w:asciiTheme="minorHAnsi" w:hAnsiTheme="minorHAnsi"/>
          <w:noProof/>
        </w:rPr>
        <w:drawing>
          <wp:inline distT="0" distB="0" distL="0" distR="0" wp14:anchorId="3E8842C7" wp14:editId="0C76B306">
            <wp:extent cx="2867558" cy="3395226"/>
            <wp:effectExtent l="38100" t="38100" r="104775" b="9144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 L2.jpg"/>
                    <pic:cNvPicPr/>
                  </pic:nvPicPr>
                  <pic:blipFill>
                    <a:blip r:embed="rId8">
                      <a:extLst>
                        <a:ext uri="{28A0092B-C50C-407E-A947-70E740481C1C}">
                          <a14:useLocalDpi xmlns:a14="http://schemas.microsoft.com/office/drawing/2010/main" val="0"/>
                        </a:ext>
                      </a:extLst>
                    </a:blip>
                    <a:stretch>
                      <a:fillRect/>
                    </a:stretch>
                  </pic:blipFill>
                  <pic:spPr>
                    <a:xfrm>
                      <a:off x="0" y="0"/>
                      <a:ext cx="2869799" cy="3397880"/>
                    </a:xfrm>
                    <a:prstGeom prst="rect">
                      <a:avLst/>
                    </a:prstGeom>
                    <a:effectLst>
                      <a:outerShdw blurRad="50800" dist="38100" dir="2700000" algn="tl" rotWithShape="0">
                        <a:prstClr val="black">
                          <a:alpha val="40000"/>
                        </a:prstClr>
                      </a:outerShdw>
                    </a:effectLst>
                  </pic:spPr>
                </pic:pic>
              </a:graphicData>
            </a:graphic>
          </wp:inline>
        </w:drawing>
      </w:r>
    </w:p>
    <w:p w:rsidR="006F0D70" w:rsidRPr="00232D83" w:rsidRDefault="006F0D70" w:rsidP="006F0D70">
      <w:pPr>
        <w:rPr>
          <w:rFonts w:asciiTheme="minorHAnsi" w:hAnsiTheme="minorHAnsi"/>
        </w:rPr>
      </w:pPr>
      <w:r w:rsidRPr="00232D83">
        <w:rPr>
          <w:rFonts w:asciiTheme="minorHAnsi" w:hAnsiTheme="minorHAnsi"/>
        </w:rPr>
        <w:t xml:space="preserve">Na diagramie przedstawiono podział sieci na VLAN. Sieci zawierające w nazwie FE są sieciami chronionymi (DMZ) do których jest dostęp z poza systemu (dostęp niezaufany) dlatego muszą być chronione.  W celu odseparowania ruchu użytkowników systemu od ruchu niezbędnego do komunikacji z kontrolerami i kasownikami utworzone zostały dwa oddzielne vlany.  Dodatkowo dla poszczególnych komponentów systemu utworzone zostały oddzielne VLANy, a w szczególności odseparowane zostały dwie grupy serwerów – serwery związane z podstawowym systemem SmartCity (FE-SmartCity, BE-SmartCity, BE-ESB) oraz systemy poboczne – z których korzystają użytkownicy systemu( FE-Portal, BE-Portal, BE-Other, BE-OP). Dodatkowo wyodrębniono sieć baz i repozytoriów danych BE-DB. Na diagramie znajduje się również sieć specjalnego przeznaczenia – OOB-UTILS – jest to dedykowana sieć nie posiadająca żadnej komunikacji z pozostałymi sieciami. Jej przeznaczeniem jest zarządzanie całym systemem poprzez dostęp do konsol hypervisorów, zarzadzania sprzętem (konsole RSA chassisów) oraz zarządzania sieciowego – konsole zarządzania urządzeniami sieciowymi oraz dostęp do Analyzera (Fortinet FAZ300D) dostęp do niej posiadać będą wyłączenie przeszkoleni i upoważnieni do tego pracownicy odpowiedzialni za zarządzanie, monitorowanie i utrzymanie systemu. </w:t>
      </w:r>
    </w:p>
    <w:p w:rsidR="006F0D70" w:rsidRPr="00232D83" w:rsidRDefault="006F0D70" w:rsidP="006F0D70">
      <w:pPr>
        <w:rPr>
          <w:rFonts w:asciiTheme="minorHAnsi" w:hAnsiTheme="minorHAnsi"/>
        </w:rPr>
      </w:pPr>
      <w:r w:rsidRPr="00232D83">
        <w:rPr>
          <w:rFonts w:asciiTheme="minorHAnsi" w:hAnsiTheme="minorHAnsi"/>
        </w:rPr>
        <w:t xml:space="preserve">Ruch pomiędzy VLAN ograniczony jest przez odpowiednie reguły firewall z ogólną polityką default-deny oraz zaakceptowania wyłącznie ruchu niezbędnego dla pracy aplikacji i wcześniej zdefiniowanego. Szczegółowy opis reguł bezpieczeństwa firewall znajduje się w dokumentacji technicznej (tabela przepływów aplikacji). </w:t>
      </w:r>
    </w:p>
    <w:p w:rsidR="006F0D70" w:rsidRPr="00232D83" w:rsidRDefault="006F0D70" w:rsidP="006F0D70">
      <w:pPr>
        <w:rPr>
          <w:rFonts w:asciiTheme="minorHAnsi" w:hAnsiTheme="minorHAnsi"/>
        </w:rPr>
      </w:pPr>
      <w:r w:rsidRPr="00232D83">
        <w:rPr>
          <w:rFonts w:asciiTheme="minorHAnsi" w:hAnsiTheme="minorHAnsi"/>
        </w:rPr>
        <w:t>Fizycznie sieć zbudowana jest w oparciu o dwa przełączniki w każdej serwerowni. W celu uzyskania wysokiej niezawodności przełączniki HP 3800 pracują w stosie, dzięki czemu awaria jednego z urządzeń nie wpłynie na użytkowników systemu. Zapewnia to wysoką dostępność warstwy sieciowej.</w:t>
      </w:r>
    </w:p>
    <w:p w:rsidR="006F0D70" w:rsidRPr="00232D83" w:rsidRDefault="006F0D70" w:rsidP="006F0D70">
      <w:pPr>
        <w:pStyle w:val="Nagwek3"/>
        <w:ind w:left="1440" w:hanging="1080"/>
        <w:rPr>
          <w:rFonts w:asciiTheme="minorHAnsi" w:hAnsiTheme="minorHAnsi"/>
        </w:rPr>
      </w:pPr>
      <w:bookmarkStart w:id="38" w:name="_Toc414297013"/>
      <w:bookmarkStart w:id="39" w:name="_Toc437608642"/>
      <w:r w:rsidRPr="00232D83">
        <w:rPr>
          <w:rFonts w:asciiTheme="minorHAnsi" w:hAnsiTheme="minorHAnsi"/>
        </w:rPr>
        <w:t>Dwa centra przetwarzania danych</w:t>
      </w:r>
      <w:bookmarkEnd w:id="38"/>
      <w:bookmarkEnd w:id="39"/>
    </w:p>
    <w:p w:rsidR="006F0D70" w:rsidRPr="00232D83" w:rsidRDefault="006F0D70" w:rsidP="006F0D70">
      <w:pPr>
        <w:rPr>
          <w:rFonts w:asciiTheme="minorHAnsi" w:hAnsiTheme="minorHAnsi"/>
        </w:rPr>
      </w:pPr>
      <w:r w:rsidRPr="00232D83">
        <w:rPr>
          <w:rFonts w:asciiTheme="minorHAnsi" w:hAnsiTheme="minorHAnsi"/>
        </w:rPr>
        <w:t xml:space="preserve">Warstwa sieciowa odpowiedzialna jest  za umożliwienie bezpiecznego dostępu do systemu MKA. Na sieć składają się dwie redundantne serwerownie. W razie awarii jednej z nich, możliwe jest uruchomienie systemu w zapasowej serwerowni. Na styku z siecią Internet  znajduje się ruter ASR1001 wspierający protokół rutingu BGP. Ruter odpowiada za ciągłość dostępu użytkowników znajdujących się w sieci Internet. </w:t>
      </w:r>
    </w:p>
    <w:p w:rsidR="006F0D70" w:rsidRPr="00232D83" w:rsidRDefault="006F0D70" w:rsidP="006F0D70">
      <w:pPr>
        <w:rPr>
          <w:rFonts w:asciiTheme="minorHAnsi" w:hAnsiTheme="minorHAnsi"/>
        </w:rPr>
      </w:pPr>
    </w:p>
    <w:p w:rsidR="006F0D70" w:rsidRPr="00232D83" w:rsidRDefault="006F0D70" w:rsidP="006F0D70">
      <w:pPr>
        <w:rPr>
          <w:rFonts w:asciiTheme="minorHAnsi" w:hAnsiTheme="minorHAnsi"/>
        </w:rPr>
      </w:pPr>
      <w:r w:rsidRPr="00232D83">
        <w:rPr>
          <w:rFonts w:asciiTheme="minorHAnsi" w:hAnsiTheme="minorHAnsi"/>
        </w:rPr>
        <w:t xml:space="preserve">Poniższy diagram przedstawia ogólną koncepcje rozmieszczenia urządzeń w podstawowym i zapasowym centrum przetwarzania danych. </w:t>
      </w:r>
    </w:p>
    <w:p w:rsidR="006F0D70" w:rsidRPr="00232D83" w:rsidRDefault="006F0D70" w:rsidP="006F0D70">
      <w:pPr>
        <w:rPr>
          <w:rFonts w:asciiTheme="minorHAnsi" w:hAnsiTheme="minorHAnsi"/>
        </w:rPr>
      </w:pPr>
    </w:p>
    <w:p w:rsidR="006F0D70" w:rsidRPr="00232D83" w:rsidRDefault="006F0D70" w:rsidP="006F0D70">
      <w:pPr>
        <w:jc w:val="center"/>
        <w:rPr>
          <w:rFonts w:asciiTheme="minorHAnsi" w:hAnsiTheme="minorHAnsi"/>
          <w:b/>
        </w:rPr>
      </w:pPr>
      <w:r w:rsidRPr="00232D83">
        <w:rPr>
          <w:rFonts w:asciiTheme="minorHAnsi" w:hAnsiTheme="minorHAnsi"/>
          <w:noProof/>
        </w:rPr>
        <w:drawing>
          <wp:inline distT="0" distB="0" distL="0" distR="0" wp14:anchorId="40BEA1C8" wp14:editId="6C513CC3">
            <wp:extent cx="4319516" cy="2322578"/>
            <wp:effectExtent l="38100" t="38100" r="100330" b="78105"/>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22576" cy="2324223"/>
                    </a:xfrm>
                    <a:prstGeom prst="rect">
                      <a:avLst/>
                    </a:prstGeom>
                    <a:noFill/>
                    <a:ln>
                      <a:noFill/>
                    </a:ln>
                    <a:effectLst>
                      <a:outerShdw blurRad="50800" dist="38100" dir="2700000" algn="tl" rotWithShape="0">
                        <a:prstClr val="black">
                          <a:alpha val="40000"/>
                        </a:prstClr>
                      </a:outerShdw>
                    </a:effectLst>
                  </pic:spPr>
                </pic:pic>
              </a:graphicData>
            </a:graphic>
          </wp:inline>
        </w:drawing>
      </w:r>
    </w:p>
    <w:p w:rsidR="006F0D70" w:rsidRPr="00232D83" w:rsidRDefault="006F0D70" w:rsidP="006F0D70">
      <w:pPr>
        <w:pStyle w:val="Rozdzial1"/>
        <w:numPr>
          <w:ilvl w:val="0"/>
          <w:numId w:val="0"/>
        </w:numPr>
        <w:outlineLvl w:val="0"/>
        <w:rPr>
          <w:rFonts w:asciiTheme="minorHAnsi" w:hAnsiTheme="minorHAnsi"/>
          <w:b w:val="0"/>
        </w:rPr>
      </w:pPr>
    </w:p>
    <w:p w:rsidR="006F0D70" w:rsidRPr="00232D83" w:rsidRDefault="006F0D70" w:rsidP="006F0D70">
      <w:pPr>
        <w:pStyle w:val="Nagwek3"/>
        <w:numPr>
          <w:ilvl w:val="0"/>
          <w:numId w:val="0"/>
        </w:numPr>
        <w:ind w:left="1440" w:hanging="1080"/>
        <w:rPr>
          <w:rFonts w:asciiTheme="minorHAnsi" w:hAnsiTheme="minorHAnsi"/>
        </w:rPr>
      </w:pPr>
    </w:p>
    <w:p w:rsidR="006F0D70" w:rsidRPr="00232D83" w:rsidRDefault="006F0D70" w:rsidP="006F0D70">
      <w:pPr>
        <w:pStyle w:val="Nagwek2"/>
        <w:ind w:left="1080" w:hanging="720"/>
        <w:rPr>
          <w:rFonts w:asciiTheme="minorHAnsi" w:hAnsiTheme="minorHAnsi"/>
        </w:rPr>
      </w:pPr>
      <w:bookmarkStart w:id="40" w:name="_Toc414297014"/>
      <w:bookmarkStart w:id="41" w:name="_Toc437608643"/>
      <w:r w:rsidRPr="00232D83">
        <w:rPr>
          <w:rFonts w:asciiTheme="minorHAnsi" w:hAnsiTheme="minorHAnsi"/>
        </w:rPr>
        <w:t>Zabezpieczenie i raportowanie incydentów</w:t>
      </w:r>
      <w:bookmarkEnd w:id="40"/>
      <w:bookmarkEnd w:id="41"/>
    </w:p>
    <w:p w:rsidR="006F0D70" w:rsidRPr="00232D83" w:rsidRDefault="006F0D70" w:rsidP="006F0D70">
      <w:pPr>
        <w:rPr>
          <w:rFonts w:asciiTheme="minorHAnsi" w:hAnsiTheme="minorHAnsi"/>
        </w:rPr>
      </w:pPr>
    </w:p>
    <w:p w:rsidR="006F0D70" w:rsidRPr="00232D83" w:rsidRDefault="006F0D70" w:rsidP="006F0D70">
      <w:pPr>
        <w:pStyle w:val="Nagwek3"/>
        <w:ind w:left="1440" w:hanging="1080"/>
        <w:rPr>
          <w:rFonts w:asciiTheme="minorHAnsi" w:hAnsiTheme="minorHAnsi"/>
        </w:rPr>
      </w:pPr>
      <w:bookmarkStart w:id="42" w:name="_Toc414297015"/>
      <w:bookmarkStart w:id="43" w:name="_Toc437608644"/>
      <w:r w:rsidRPr="00232D83">
        <w:rPr>
          <w:rFonts w:asciiTheme="minorHAnsi" w:hAnsiTheme="minorHAnsi"/>
        </w:rPr>
        <w:t>Bezpieczeństwo dostępu do systemu</w:t>
      </w:r>
      <w:bookmarkEnd w:id="42"/>
      <w:bookmarkEnd w:id="43"/>
    </w:p>
    <w:p w:rsidR="006F0D70" w:rsidRPr="006F0D70" w:rsidRDefault="006F0D70" w:rsidP="006F0D70">
      <w:pPr>
        <w:rPr>
          <w:rFonts w:asciiTheme="minorHAnsi" w:hAnsiTheme="minorHAnsi"/>
        </w:rPr>
      </w:pPr>
      <w:r w:rsidRPr="006F0D70">
        <w:rPr>
          <w:rFonts w:asciiTheme="minorHAnsi" w:hAnsiTheme="minorHAnsi"/>
        </w:rPr>
        <w:t xml:space="preserve">Bezpieczeństwo zapewnione jest przez system bezpieczeństwa Fortigate 300C. W każdej serwerowni znajdują się dwa urządzenia pracujące w klastrze active-pasive, co oznacza, że w razie awarii jednego z urządzeń, drugie przejmie jego funkcję. W celu zapewnienia wysokiej dostępności systemu zastosowano redundancje sieci.  Rozwiązanie Fortigate 300C odpowiedzialne jest za politykę bezpieczeństwa na poziomie sieciowym oraz aplikacyjnym, a także za bezpieczne udostępnienie zasobów dla sieci Internet. Dodatkowo Fortigate 300C odpowiedzialny jest za utworzenie strefy zdemilitaryzowanej DMZ, będącej obszarem działania portalu publicznego systemu MKA. Cały ruch w sieci poddany będzie inspekcji w celu filtracji niepożądanych protokołów oraz aplikacji. Dla strefy  DMZ ruch sieciowy będzie ograniczony dla dwóch protokołów HTTP oraz HTTPS. Wszystkie zdarzenia będą logowane przez system bezpieczeństwa Fortigate oraz wysyłane do FortiAnalyzer 300D. </w:t>
      </w:r>
    </w:p>
    <w:p w:rsidR="006F0D70" w:rsidRPr="00232D83" w:rsidRDefault="006F0D70" w:rsidP="006F0D70">
      <w:pPr>
        <w:pStyle w:val="Nagwek3"/>
        <w:ind w:left="1440" w:hanging="1080"/>
        <w:rPr>
          <w:rFonts w:asciiTheme="minorHAnsi" w:hAnsiTheme="minorHAnsi"/>
        </w:rPr>
      </w:pPr>
      <w:bookmarkStart w:id="44" w:name="_Toc414297016"/>
      <w:bookmarkStart w:id="45" w:name="_Toc437608645"/>
      <w:r w:rsidRPr="00232D83">
        <w:rPr>
          <w:rFonts w:asciiTheme="minorHAnsi" w:hAnsiTheme="minorHAnsi"/>
        </w:rPr>
        <w:t>Dostęp administracyjny</w:t>
      </w:r>
      <w:bookmarkEnd w:id="44"/>
      <w:bookmarkEnd w:id="45"/>
    </w:p>
    <w:p w:rsidR="006F0D70" w:rsidRPr="00232D83" w:rsidRDefault="006F0D70" w:rsidP="006F0D70">
      <w:pPr>
        <w:rPr>
          <w:rFonts w:asciiTheme="minorHAnsi" w:hAnsiTheme="minorHAnsi"/>
        </w:rPr>
      </w:pPr>
      <w:r w:rsidRPr="00232D83">
        <w:rPr>
          <w:rFonts w:asciiTheme="minorHAnsi" w:hAnsiTheme="minorHAnsi"/>
        </w:rPr>
        <w:t xml:space="preserve">Zdalny dostęp administracyjny realizowany jest za pośrednictwem systemu bezpieczeństwa Fortigate terminującego bezpieczny tunel VPN, dostępny tylko dla uprawnionych osób. </w:t>
      </w:r>
    </w:p>
    <w:p w:rsidR="006F0D70" w:rsidRPr="00232D83" w:rsidRDefault="006F0D70" w:rsidP="006F0D70">
      <w:pPr>
        <w:pStyle w:val="Nagwek3"/>
        <w:ind w:left="1440" w:hanging="1080"/>
        <w:rPr>
          <w:rFonts w:asciiTheme="minorHAnsi" w:hAnsiTheme="minorHAnsi"/>
        </w:rPr>
      </w:pPr>
      <w:bookmarkStart w:id="46" w:name="_Toc414297017"/>
      <w:bookmarkStart w:id="47" w:name="_Toc437608646"/>
      <w:r w:rsidRPr="00232D83">
        <w:rPr>
          <w:rFonts w:asciiTheme="minorHAnsi" w:hAnsiTheme="minorHAnsi"/>
        </w:rPr>
        <w:t>Ochrona warstwy aplikacji</w:t>
      </w:r>
      <w:bookmarkEnd w:id="46"/>
      <w:bookmarkEnd w:id="47"/>
    </w:p>
    <w:p w:rsidR="006F0D70" w:rsidRPr="00232D83" w:rsidRDefault="006F0D70" w:rsidP="006F0D70">
      <w:pPr>
        <w:rPr>
          <w:rFonts w:asciiTheme="minorHAnsi" w:hAnsiTheme="minorHAnsi"/>
        </w:rPr>
      </w:pPr>
      <w:r w:rsidRPr="00232D83">
        <w:rPr>
          <w:rFonts w:asciiTheme="minorHAnsi" w:hAnsiTheme="minorHAnsi"/>
        </w:rPr>
        <w:t xml:space="preserve">Jednym z najważniejszych wymogów wdrożenia jest kontrola aplikacji. Wdrożony system kontroli aplikacji nowej generacji umożliwia wykrywanie, monitorowanie i kontrolowanie wykorzystania aplikacji oraz potrafi powiązać z nimi przepływ ruchu sieciowego, bez względu na używane porty. </w:t>
      </w:r>
    </w:p>
    <w:p w:rsidR="006F0D70" w:rsidRPr="00232D83" w:rsidRDefault="006F0D70" w:rsidP="006F0D70">
      <w:pPr>
        <w:rPr>
          <w:rFonts w:asciiTheme="minorHAnsi" w:hAnsiTheme="minorHAnsi"/>
        </w:rPr>
      </w:pPr>
      <w:r w:rsidRPr="00232D83">
        <w:rPr>
          <w:rFonts w:asciiTheme="minorHAnsi" w:hAnsiTheme="minorHAnsi"/>
        </w:rPr>
        <w:t>Funkcja Fortinet Application Control umożliwia wykrywanie i ograniczanie wykorzystania aplikacji w sieci i punktach końcowych w oparciu o klasyfikację, analizę behawioralną i skojarzenie z użytkownikiem końcowym. Można również definiować i egzekwować polityki dla tysięcy aplikacji działających w sieciach nowej generacji i w punktach końcowych.</w:t>
      </w:r>
    </w:p>
    <w:p w:rsidR="006F0D70" w:rsidRPr="00232D83" w:rsidRDefault="006F0D70" w:rsidP="006F0D70">
      <w:pPr>
        <w:rPr>
          <w:rFonts w:asciiTheme="minorHAnsi" w:hAnsiTheme="minorHAnsi"/>
        </w:rPr>
      </w:pPr>
      <w:r w:rsidRPr="00232D83">
        <w:rPr>
          <w:rFonts w:asciiTheme="minorHAnsi" w:hAnsiTheme="minorHAnsi"/>
        </w:rPr>
        <w:t>Funkcja Fortinet Application Control analizuje również szyfrowany ruch aplikacji. Dekodery protokołów normalizują i wykrywają ruch generowany przez aplikacje próbujące uniknąć wykrycia poprzez stosowanie technik ukrywania/maskowania, np. wykorzystanie niestandardowych portów i protokołów. Po zidentyfikowaniu i rozszyfrowaniu ruch tych aplikacji może być blokowany albo przepuszczany i skanowany pod kątem złośliwej zawartości. Dodatkowo, dekodery protokołów funkcji kontroli aplikacji wykrywają i rozszyfrowują tunelowany ruch IPSec VPN i SSL VPN przed dokonaniem analizy, zapewniając pełną przejrzystość sieci. Funkcja kontroli aplikacji rozszyfrowuje i analizuje także ruch wykorzystujący szyfrowane protokoły komunikacyjne, takie jak HTTPS, POP3S, SMTPS i IMAPS.</w:t>
      </w:r>
    </w:p>
    <w:p w:rsidR="006F0D70" w:rsidRPr="00232D83" w:rsidRDefault="006F0D70" w:rsidP="006F0D70">
      <w:pPr>
        <w:pStyle w:val="Nagwek3"/>
        <w:ind w:left="1440" w:hanging="1080"/>
        <w:rPr>
          <w:rFonts w:asciiTheme="minorHAnsi" w:hAnsiTheme="minorHAnsi"/>
        </w:rPr>
      </w:pPr>
      <w:bookmarkStart w:id="48" w:name="_Toc414297018"/>
      <w:bookmarkStart w:id="49" w:name="_Toc437608647"/>
      <w:r w:rsidRPr="00232D83">
        <w:rPr>
          <w:rFonts w:asciiTheme="minorHAnsi" w:hAnsiTheme="minorHAnsi"/>
        </w:rPr>
        <w:t>System zapobiegania włamaniom</w:t>
      </w:r>
      <w:bookmarkEnd w:id="48"/>
      <w:bookmarkEnd w:id="49"/>
    </w:p>
    <w:p w:rsidR="006F0D70" w:rsidRPr="00232D83" w:rsidRDefault="006F0D70" w:rsidP="006F0D70">
      <w:pPr>
        <w:rPr>
          <w:rFonts w:asciiTheme="minorHAnsi" w:hAnsiTheme="minorHAnsi"/>
        </w:rPr>
      </w:pPr>
      <w:r w:rsidRPr="00232D83">
        <w:rPr>
          <w:rFonts w:asciiTheme="minorHAnsi" w:hAnsiTheme="minorHAnsi"/>
        </w:rPr>
        <w:t>System zapobiegania włamaniom (ang. Intrusion Prevention System - IPS) zapewnia ochronę sieci zarówno w odniesieniu do znanych podatności, jak i luk typu „0-day”, blokując ataki skierowane przeciwko systemom, w których nie zastosowano poprawek. System wykrywania ataków daje szeroki zakres mechanizmów detekcji, mogących w czasie rzeczywistym dokonywać analizy ruchu i rejestrowania pakietów w sieciach opartych na protokołach IP/TCP/UDP/ICMP. System potrafi przeprowadzać analizę strumieni pakietów, wyszukiwać i dopasowywać podejrzane treści, a także wykrywać wiele ataków i anomalii, takich jak przepełnienia bufora, skanowanie portów typu stealth, ataki na usługi WWW, SCADA, próby wykrywania systemu operacyjnego i wiele innych.</w:t>
      </w:r>
    </w:p>
    <w:p w:rsidR="006F0D70" w:rsidRPr="00232D83" w:rsidRDefault="006F0D70" w:rsidP="006F0D70">
      <w:pPr>
        <w:rPr>
          <w:rFonts w:asciiTheme="minorHAnsi" w:hAnsiTheme="minorHAnsi"/>
        </w:rPr>
      </w:pPr>
      <w:r w:rsidRPr="00232D83">
        <w:rPr>
          <w:rFonts w:asciiTheme="minorHAnsi" w:hAnsiTheme="minorHAnsi"/>
        </w:rPr>
        <w:t>System IPS firmy Fortinet obejmuje szeroki wachlarz funkcji umożliwiających monitorowanie i blokowanie złośliwych działań w sieci. Sensory IPS zapewniają wygodną, scentralizowaną lokalizację do konfigurowania i wdrażania zestawu narzędzi IPS.</w:t>
      </w:r>
    </w:p>
    <w:p w:rsidR="006F0D70" w:rsidRPr="00232D83" w:rsidRDefault="006F0D70" w:rsidP="006F0D70">
      <w:pPr>
        <w:pStyle w:val="Nagwek3"/>
        <w:ind w:left="1440" w:hanging="1080"/>
        <w:rPr>
          <w:rFonts w:asciiTheme="minorHAnsi" w:hAnsiTheme="minorHAnsi"/>
        </w:rPr>
      </w:pPr>
      <w:bookmarkStart w:id="50" w:name="_Toc414297019"/>
      <w:bookmarkStart w:id="51" w:name="_Toc437608648"/>
      <w:r w:rsidRPr="00232D83">
        <w:rPr>
          <w:rFonts w:asciiTheme="minorHAnsi" w:hAnsiTheme="minorHAnsi"/>
        </w:rPr>
        <w:t>Zabezpieczenie antywirusowe</w:t>
      </w:r>
      <w:bookmarkEnd w:id="50"/>
      <w:bookmarkEnd w:id="51"/>
    </w:p>
    <w:p w:rsidR="006F0D70" w:rsidRPr="00232D83" w:rsidRDefault="006F0D70" w:rsidP="006F0D70">
      <w:pPr>
        <w:rPr>
          <w:rFonts w:asciiTheme="minorHAnsi" w:hAnsiTheme="minorHAnsi"/>
        </w:rPr>
      </w:pPr>
      <w:r w:rsidRPr="00232D83">
        <w:rPr>
          <w:rFonts w:asciiTheme="minorHAnsi" w:hAnsiTheme="minorHAnsi"/>
        </w:rPr>
        <w:t xml:space="preserve">W technologii antywirusowej Fortinet wykorzystano połączenie zaawansowanych silników skanowania opartego na sygnaturach i silników heurystycznych, co zapewnia wielowarstwową ochronę w czasie rzeczywistym przed znanymi i nowymi wirusami, oprogramowaniem szpiegowskim i innymi rodzajami ataków złośliwego oprogramowania przeprowadzanych za pośrednictwem poczty elektronicznej oraz narzędzi transferu sieci Web i transferu plików. Zintegrowane w produktach FortiGate procesory analizy zawartości FortiASIC przyspieszają skanowanie sygnatur oraz wykrywanie heurystyczne i wykrywanie anomalii – zapewniają w ten sposób ochronę przed wirusami i wydajność z możliwością skalowania. </w:t>
      </w:r>
    </w:p>
    <w:p w:rsidR="006F0D70" w:rsidRPr="00232D83" w:rsidRDefault="006F0D70" w:rsidP="006F0D70">
      <w:pPr>
        <w:pStyle w:val="Nagwek3"/>
        <w:ind w:left="1440" w:hanging="1080"/>
        <w:rPr>
          <w:rFonts w:asciiTheme="minorHAnsi" w:hAnsiTheme="minorHAnsi"/>
        </w:rPr>
      </w:pPr>
      <w:bookmarkStart w:id="52" w:name="_Toc414297020"/>
      <w:bookmarkStart w:id="53" w:name="_Toc437608649"/>
      <w:r w:rsidRPr="00232D83">
        <w:rPr>
          <w:rFonts w:asciiTheme="minorHAnsi" w:hAnsiTheme="minorHAnsi"/>
        </w:rPr>
        <w:t>Zabezpieczenie systemów operacyjnych</w:t>
      </w:r>
      <w:bookmarkEnd w:id="52"/>
      <w:bookmarkEnd w:id="53"/>
    </w:p>
    <w:p w:rsidR="006F0D70" w:rsidRPr="00232D83" w:rsidRDefault="006F0D70" w:rsidP="006F0D70">
      <w:pPr>
        <w:rPr>
          <w:rFonts w:asciiTheme="minorHAnsi" w:hAnsiTheme="minorHAnsi"/>
        </w:rPr>
      </w:pPr>
      <w:r w:rsidRPr="00232D83">
        <w:rPr>
          <w:rFonts w:asciiTheme="minorHAnsi" w:hAnsiTheme="minorHAnsi"/>
        </w:rPr>
        <w:t>W celu zapewnienia ochrony systemu zastosowano następujące środki zabezpieczające na poziomie systemów operacyjnych</w:t>
      </w:r>
    </w:p>
    <w:p w:rsidR="006F0D70" w:rsidRPr="00232D83" w:rsidRDefault="006F0D70" w:rsidP="006F0D70">
      <w:pPr>
        <w:pStyle w:val="Akapitzlist"/>
        <w:numPr>
          <w:ilvl w:val="0"/>
          <w:numId w:val="21"/>
        </w:numPr>
        <w:spacing w:before="0" w:after="0"/>
        <w:contextualSpacing/>
        <w:rPr>
          <w:rFonts w:asciiTheme="minorHAnsi" w:hAnsiTheme="minorHAnsi"/>
        </w:rPr>
      </w:pPr>
      <w:r w:rsidRPr="00232D83">
        <w:rPr>
          <w:rFonts w:asciiTheme="minorHAnsi" w:hAnsiTheme="minorHAnsi"/>
        </w:rPr>
        <w:t>Instalacja minimalnego zestawu funkcji systemowych (pakietów) krytycznych dla działania aplikacji. Wszelkie niepotrzebne aplikacja i pakiety zostaną odinstalowane znacząco zmniejszając możliwe podatności systemu.</w:t>
      </w:r>
    </w:p>
    <w:p w:rsidR="006F0D70" w:rsidRPr="00232D83" w:rsidRDefault="006F0D70" w:rsidP="006F0D70">
      <w:pPr>
        <w:pStyle w:val="Akapitzlist"/>
        <w:numPr>
          <w:ilvl w:val="0"/>
          <w:numId w:val="21"/>
        </w:numPr>
        <w:spacing w:before="0" w:after="0"/>
        <w:contextualSpacing/>
        <w:rPr>
          <w:rFonts w:asciiTheme="minorHAnsi" w:hAnsiTheme="minorHAnsi"/>
        </w:rPr>
      </w:pPr>
      <w:r w:rsidRPr="00232D83">
        <w:rPr>
          <w:rFonts w:asciiTheme="minorHAnsi" w:hAnsiTheme="minorHAnsi"/>
        </w:rPr>
        <w:t xml:space="preserve">Instalacja wszelkich możliwych poprawek do systemu oraz najnowszych wersji aplikacji zmniejszając możliwość wykorzystania ewentualnych dziur w oprogramowaniu. </w:t>
      </w:r>
    </w:p>
    <w:p w:rsidR="006F0D70" w:rsidRPr="00232D83" w:rsidRDefault="006F0D70" w:rsidP="006F0D70">
      <w:pPr>
        <w:pStyle w:val="Akapitzlist"/>
        <w:numPr>
          <w:ilvl w:val="0"/>
          <w:numId w:val="21"/>
        </w:numPr>
        <w:spacing w:before="0" w:after="0"/>
        <w:contextualSpacing/>
        <w:rPr>
          <w:rFonts w:asciiTheme="minorHAnsi" w:hAnsiTheme="minorHAnsi"/>
        </w:rPr>
      </w:pPr>
      <w:r w:rsidRPr="00232D83">
        <w:rPr>
          <w:rFonts w:asciiTheme="minorHAnsi" w:hAnsiTheme="minorHAnsi"/>
        </w:rPr>
        <w:t>Zastosowanie wyłącznie szyfrowanych protokołów (https, ssh, scp) do zarządzania systemem.</w:t>
      </w:r>
    </w:p>
    <w:p w:rsidR="006F0D70" w:rsidRPr="00232D83" w:rsidRDefault="006F0D70" w:rsidP="006F0D70">
      <w:pPr>
        <w:pStyle w:val="Akapitzlist"/>
        <w:numPr>
          <w:ilvl w:val="0"/>
          <w:numId w:val="21"/>
        </w:numPr>
        <w:spacing w:before="0" w:after="0"/>
        <w:contextualSpacing/>
        <w:rPr>
          <w:rFonts w:asciiTheme="minorHAnsi" w:hAnsiTheme="minorHAnsi"/>
        </w:rPr>
      </w:pPr>
      <w:r w:rsidRPr="00232D83">
        <w:rPr>
          <w:rFonts w:asciiTheme="minorHAnsi" w:hAnsiTheme="minorHAnsi"/>
        </w:rPr>
        <w:t xml:space="preserve">Ograniczenie do koniecznego minimum ilości uruchomionych usług w systemie. Wyłączenie standardowych usług uruchamianych w systemie jeśli nie są wykorzystywane przez aplikację bądź nie służą do administrowania systemem. </w:t>
      </w:r>
    </w:p>
    <w:p w:rsidR="006F0D70" w:rsidRPr="00232D83" w:rsidRDefault="006F0D70" w:rsidP="006F0D70">
      <w:pPr>
        <w:pStyle w:val="Akapitzlist"/>
        <w:numPr>
          <w:ilvl w:val="0"/>
          <w:numId w:val="21"/>
        </w:numPr>
        <w:spacing w:before="0" w:after="0"/>
        <w:contextualSpacing/>
        <w:rPr>
          <w:rFonts w:asciiTheme="minorHAnsi" w:hAnsiTheme="minorHAnsi"/>
        </w:rPr>
      </w:pPr>
      <w:r w:rsidRPr="00232D83">
        <w:rPr>
          <w:rFonts w:asciiTheme="minorHAnsi" w:hAnsiTheme="minorHAnsi"/>
        </w:rPr>
        <w:t>Uruchomienie i skonfigurowanie usług rozszerzonego bezpieczeństwa (np. selinux) w systemie.</w:t>
      </w:r>
    </w:p>
    <w:p w:rsidR="006F0D70" w:rsidRPr="00232D83" w:rsidRDefault="006F0D70" w:rsidP="006F0D70">
      <w:pPr>
        <w:pStyle w:val="Akapitzlist"/>
        <w:numPr>
          <w:ilvl w:val="0"/>
          <w:numId w:val="21"/>
        </w:numPr>
        <w:spacing w:before="0" w:after="0"/>
        <w:contextualSpacing/>
        <w:rPr>
          <w:rFonts w:asciiTheme="minorHAnsi" w:hAnsiTheme="minorHAnsi"/>
        </w:rPr>
      </w:pPr>
      <w:r w:rsidRPr="00232D83">
        <w:rPr>
          <w:rFonts w:asciiTheme="minorHAnsi" w:hAnsiTheme="minorHAnsi"/>
        </w:rPr>
        <w:t xml:space="preserve">Utworzenie dedykowanych personalnych kont dla osób utrzymujących system.  </w:t>
      </w:r>
    </w:p>
    <w:p w:rsidR="006F0D70" w:rsidRPr="00232D83" w:rsidRDefault="006F0D70" w:rsidP="006F0D70">
      <w:pPr>
        <w:pStyle w:val="Akapitzlist"/>
        <w:numPr>
          <w:ilvl w:val="0"/>
          <w:numId w:val="21"/>
        </w:numPr>
        <w:spacing w:before="0" w:after="0"/>
        <w:contextualSpacing/>
        <w:rPr>
          <w:rFonts w:asciiTheme="minorHAnsi" w:hAnsiTheme="minorHAnsi"/>
        </w:rPr>
      </w:pPr>
      <w:r w:rsidRPr="00232D83">
        <w:rPr>
          <w:rFonts w:asciiTheme="minorHAnsi" w:hAnsiTheme="minorHAnsi"/>
        </w:rPr>
        <w:t>Przydzielanie uprawnień zgodnie z regułą minimalnych wymaganych uprawnień. Automatyczne wylogowanie użytkownika przy bezczynności 10 minutowej</w:t>
      </w:r>
    </w:p>
    <w:p w:rsidR="006F0D70" w:rsidRPr="00232D83" w:rsidRDefault="006F0D70" w:rsidP="006F0D70">
      <w:pPr>
        <w:pStyle w:val="Akapitzlist"/>
        <w:numPr>
          <w:ilvl w:val="0"/>
          <w:numId w:val="21"/>
        </w:numPr>
        <w:spacing w:before="0" w:after="0"/>
        <w:contextualSpacing/>
        <w:rPr>
          <w:rFonts w:asciiTheme="minorHAnsi" w:hAnsiTheme="minorHAnsi"/>
        </w:rPr>
      </w:pPr>
      <w:r w:rsidRPr="00232D83">
        <w:rPr>
          <w:rFonts w:asciiTheme="minorHAnsi" w:hAnsiTheme="minorHAnsi"/>
        </w:rPr>
        <w:t>Utworzenie dedykowanego konta dla aplikacji – uruchamianie aplikacji wyłącznie z tego konta. Zablokowanie możliwości logowania się na konto aplikacyjne z poza systemu operacyjnego.</w:t>
      </w:r>
    </w:p>
    <w:p w:rsidR="006F0D70" w:rsidRPr="00232D83" w:rsidRDefault="006F0D70" w:rsidP="006F0D70">
      <w:pPr>
        <w:pStyle w:val="Akapitzlist"/>
        <w:numPr>
          <w:ilvl w:val="0"/>
          <w:numId w:val="21"/>
        </w:numPr>
        <w:spacing w:before="0" w:after="0"/>
        <w:contextualSpacing/>
        <w:rPr>
          <w:rFonts w:asciiTheme="minorHAnsi" w:hAnsiTheme="minorHAnsi"/>
        </w:rPr>
      </w:pPr>
      <w:r w:rsidRPr="00232D83">
        <w:rPr>
          <w:rFonts w:asciiTheme="minorHAnsi" w:hAnsiTheme="minorHAnsi"/>
        </w:rPr>
        <w:t>Polityka haseł – dla dostępu administracyjnego – minimum 10 znaków (małe, duże litery, cyfry i znaki specjalne).  Ograniczenie dotyczące historii haseł do 5 wstecz. Żadne konto (poza użytkownikiem root) nie ma uprawnień 0.</w:t>
      </w:r>
    </w:p>
    <w:p w:rsidR="006F0D70" w:rsidRPr="00232D83" w:rsidRDefault="006F0D70" w:rsidP="006F0D70">
      <w:pPr>
        <w:pStyle w:val="Akapitzlist"/>
        <w:numPr>
          <w:ilvl w:val="0"/>
          <w:numId w:val="21"/>
        </w:numPr>
        <w:spacing w:before="0" w:after="0"/>
        <w:contextualSpacing/>
        <w:rPr>
          <w:rFonts w:asciiTheme="minorHAnsi" w:hAnsiTheme="minorHAnsi"/>
        </w:rPr>
      </w:pPr>
      <w:r w:rsidRPr="00232D83">
        <w:rPr>
          <w:rFonts w:asciiTheme="minorHAnsi" w:hAnsiTheme="minorHAnsi"/>
        </w:rPr>
        <w:t xml:space="preserve">Logowanie na konto administratora tylko dla osób przeszkolonych oraz o odpowiednich kwalifikacjach z odpowiedniego adresu IP. </w:t>
      </w:r>
    </w:p>
    <w:p w:rsidR="006F0D70" w:rsidRPr="00232D83" w:rsidRDefault="006F0D70" w:rsidP="006F0D70">
      <w:pPr>
        <w:pStyle w:val="Akapitzlist"/>
        <w:numPr>
          <w:ilvl w:val="0"/>
          <w:numId w:val="21"/>
        </w:numPr>
        <w:spacing w:before="0" w:after="0"/>
        <w:contextualSpacing/>
        <w:rPr>
          <w:rFonts w:asciiTheme="minorHAnsi" w:hAnsiTheme="minorHAnsi"/>
        </w:rPr>
      </w:pPr>
      <w:r w:rsidRPr="00232D83">
        <w:rPr>
          <w:rFonts w:asciiTheme="minorHAnsi" w:hAnsiTheme="minorHAnsi"/>
        </w:rPr>
        <w:t>Logowanie dla osób utrzymujących system tylko poprzez uwierzytelnianie kluczem publicznym.</w:t>
      </w:r>
    </w:p>
    <w:p w:rsidR="006F0D70" w:rsidRPr="00232D83" w:rsidRDefault="006F0D70" w:rsidP="006F0D70">
      <w:pPr>
        <w:pStyle w:val="Akapitzlist"/>
        <w:numPr>
          <w:ilvl w:val="0"/>
          <w:numId w:val="21"/>
        </w:numPr>
        <w:spacing w:before="0" w:after="0"/>
        <w:contextualSpacing/>
        <w:rPr>
          <w:rFonts w:asciiTheme="minorHAnsi" w:hAnsiTheme="minorHAnsi"/>
        </w:rPr>
      </w:pPr>
      <w:r w:rsidRPr="00232D83">
        <w:rPr>
          <w:rFonts w:asciiTheme="minorHAnsi" w:hAnsiTheme="minorHAnsi"/>
        </w:rPr>
        <w:t xml:space="preserve">Instalacja aplikacji i jej logów i plików tymczasowych na wydzielonej partycji zamontowanej w katalogu /amg </w:t>
      </w:r>
    </w:p>
    <w:p w:rsidR="006F0D70" w:rsidRPr="00232D83" w:rsidRDefault="006F0D70" w:rsidP="006F0D70">
      <w:pPr>
        <w:pStyle w:val="Nagwek3"/>
        <w:ind w:left="1440" w:hanging="1080"/>
        <w:rPr>
          <w:rFonts w:asciiTheme="minorHAnsi" w:hAnsiTheme="minorHAnsi"/>
        </w:rPr>
      </w:pPr>
      <w:bookmarkStart w:id="54" w:name="_Toc414297021"/>
      <w:bookmarkStart w:id="55" w:name="_Toc437608650"/>
      <w:r w:rsidRPr="00232D83">
        <w:rPr>
          <w:rFonts w:asciiTheme="minorHAnsi" w:hAnsiTheme="minorHAnsi"/>
        </w:rPr>
        <w:t>Zabezpieczenie serwerów WWW</w:t>
      </w:r>
      <w:bookmarkEnd w:id="54"/>
      <w:bookmarkEnd w:id="55"/>
    </w:p>
    <w:p w:rsidR="006F0D70" w:rsidRPr="00232D83" w:rsidRDefault="006F0D70" w:rsidP="006F0D70">
      <w:pPr>
        <w:pStyle w:val="Akapitzlist"/>
        <w:numPr>
          <w:ilvl w:val="0"/>
          <w:numId w:val="23"/>
        </w:numPr>
        <w:spacing w:before="0" w:after="0"/>
        <w:contextualSpacing/>
        <w:rPr>
          <w:rFonts w:asciiTheme="minorHAnsi" w:hAnsiTheme="minorHAnsi"/>
        </w:rPr>
      </w:pPr>
      <w:r w:rsidRPr="00232D83">
        <w:rPr>
          <w:rFonts w:asciiTheme="minorHAnsi" w:hAnsiTheme="minorHAnsi"/>
        </w:rPr>
        <w:t xml:space="preserve">Uruchamianie usługi http na dedykowanym użytkowniku (brak możliwości zalogowania na niego, ustawiona konsola na /sbin/nologin ) </w:t>
      </w:r>
    </w:p>
    <w:p w:rsidR="006F0D70" w:rsidRPr="00232D83" w:rsidRDefault="006F0D70" w:rsidP="006F0D70">
      <w:pPr>
        <w:pStyle w:val="Akapitzlist"/>
        <w:numPr>
          <w:ilvl w:val="0"/>
          <w:numId w:val="23"/>
        </w:numPr>
        <w:spacing w:before="0" w:after="0"/>
        <w:contextualSpacing/>
        <w:rPr>
          <w:rFonts w:asciiTheme="minorHAnsi" w:hAnsiTheme="minorHAnsi"/>
        </w:rPr>
      </w:pPr>
      <w:r w:rsidRPr="00232D83">
        <w:rPr>
          <w:rFonts w:asciiTheme="minorHAnsi" w:hAnsiTheme="minorHAnsi"/>
        </w:rPr>
        <w:t xml:space="preserve">Ograniczenie konfiguracji do nasłuchiwania na konkretnym IP i porcie </w:t>
      </w:r>
    </w:p>
    <w:p w:rsidR="006F0D70" w:rsidRPr="00232D83" w:rsidRDefault="006F0D70" w:rsidP="006F0D70">
      <w:pPr>
        <w:pStyle w:val="Akapitzlist"/>
        <w:numPr>
          <w:ilvl w:val="0"/>
          <w:numId w:val="23"/>
        </w:numPr>
        <w:spacing w:before="0" w:after="0"/>
        <w:contextualSpacing/>
        <w:rPr>
          <w:rFonts w:asciiTheme="minorHAnsi" w:hAnsiTheme="minorHAnsi"/>
          <w:i/>
          <w:sz w:val="20"/>
          <w:szCs w:val="20"/>
        </w:rPr>
      </w:pPr>
      <w:r w:rsidRPr="00232D83">
        <w:rPr>
          <w:rFonts w:asciiTheme="minorHAnsi" w:hAnsiTheme="minorHAnsi"/>
        </w:rPr>
        <w:t>Wyłączenie obsługi SSLv3 i innych  (</w:t>
      </w:r>
      <w:r w:rsidRPr="00232D83">
        <w:rPr>
          <w:rFonts w:asciiTheme="minorHAnsi" w:hAnsiTheme="minorHAnsi"/>
          <w:i/>
          <w:sz w:val="20"/>
          <w:szCs w:val="20"/>
        </w:rPr>
        <w:t>SSLProtocol -ALL  +TLSv1</w:t>
      </w:r>
    </w:p>
    <w:p w:rsidR="006F0D70" w:rsidRPr="00232D83" w:rsidRDefault="006F0D70" w:rsidP="006F0D70">
      <w:pPr>
        <w:pStyle w:val="Akapitzlist"/>
        <w:numPr>
          <w:ilvl w:val="0"/>
          <w:numId w:val="0"/>
        </w:numPr>
        <w:ind w:left="720"/>
        <w:rPr>
          <w:rFonts w:asciiTheme="minorHAnsi" w:hAnsiTheme="minorHAnsi"/>
          <w:i/>
          <w:sz w:val="20"/>
          <w:szCs w:val="20"/>
          <w:lang w:val="en-US"/>
        </w:rPr>
      </w:pPr>
      <w:r w:rsidRPr="00232D83">
        <w:rPr>
          <w:rFonts w:asciiTheme="minorHAnsi" w:hAnsiTheme="minorHAnsi"/>
          <w:i/>
          <w:sz w:val="20"/>
          <w:szCs w:val="20"/>
          <w:lang w:val="en-US"/>
        </w:rPr>
        <w:t>SSLCipherSuite ALL:!ADH:!RC4+RSA:+HIGH:+MEDIUM:!LOW:!SSLv2:!EXPORT   )</w:t>
      </w:r>
    </w:p>
    <w:p w:rsidR="006F0D70" w:rsidRPr="00232D83" w:rsidRDefault="006F0D70" w:rsidP="006F0D70">
      <w:pPr>
        <w:pStyle w:val="Akapitzlist"/>
        <w:numPr>
          <w:ilvl w:val="0"/>
          <w:numId w:val="23"/>
        </w:numPr>
        <w:spacing w:before="0" w:after="0"/>
        <w:contextualSpacing/>
        <w:rPr>
          <w:rFonts w:asciiTheme="minorHAnsi" w:hAnsiTheme="minorHAnsi"/>
        </w:rPr>
      </w:pPr>
      <w:r w:rsidRPr="00232D83">
        <w:rPr>
          <w:rFonts w:asciiTheme="minorHAnsi" w:hAnsiTheme="minorHAnsi"/>
        </w:rPr>
        <w:t xml:space="preserve">Wyłączenie niepotrzebnych modułów apache. </w:t>
      </w:r>
    </w:p>
    <w:p w:rsidR="006F0D70" w:rsidRPr="00232D83" w:rsidRDefault="006F0D70" w:rsidP="006F0D70">
      <w:pPr>
        <w:pStyle w:val="Akapitzlist"/>
        <w:numPr>
          <w:ilvl w:val="0"/>
          <w:numId w:val="23"/>
        </w:numPr>
        <w:spacing w:before="0" w:after="0"/>
        <w:contextualSpacing/>
        <w:rPr>
          <w:rFonts w:asciiTheme="minorHAnsi" w:hAnsiTheme="minorHAnsi"/>
        </w:rPr>
      </w:pPr>
      <w:r w:rsidRPr="00232D83">
        <w:rPr>
          <w:rFonts w:asciiTheme="minorHAnsi" w:hAnsiTheme="minorHAnsi"/>
        </w:rPr>
        <w:t>Wyłączenie prezentowania podpisu apache (ServerSignature Off)</w:t>
      </w:r>
    </w:p>
    <w:p w:rsidR="006F0D70" w:rsidRPr="00232D83" w:rsidRDefault="006F0D70" w:rsidP="006F0D70">
      <w:pPr>
        <w:pStyle w:val="Akapitzlist"/>
        <w:numPr>
          <w:ilvl w:val="0"/>
          <w:numId w:val="23"/>
        </w:numPr>
        <w:spacing w:before="0" w:after="0"/>
        <w:contextualSpacing/>
        <w:rPr>
          <w:rFonts w:asciiTheme="minorHAnsi" w:hAnsiTheme="minorHAnsi"/>
        </w:rPr>
      </w:pPr>
      <w:r w:rsidRPr="00232D83">
        <w:rPr>
          <w:rFonts w:asciiTheme="minorHAnsi" w:hAnsiTheme="minorHAnsi"/>
        </w:rPr>
        <w:t>Wyłączenie prezentowania banerów apache (ServerTokens Prod)</w:t>
      </w:r>
    </w:p>
    <w:p w:rsidR="006F0D70" w:rsidRPr="00232D83" w:rsidRDefault="006F0D70" w:rsidP="006F0D70">
      <w:pPr>
        <w:pStyle w:val="Akapitzlist"/>
        <w:numPr>
          <w:ilvl w:val="0"/>
          <w:numId w:val="23"/>
        </w:numPr>
        <w:spacing w:before="0" w:after="0"/>
        <w:contextualSpacing/>
        <w:rPr>
          <w:rFonts w:asciiTheme="minorHAnsi" w:hAnsiTheme="minorHAnsi"/>
        </w:rPr>
      </w:pPr>
      <w:r w:rsidRPr="00232D83">
        <w:rPr>
          <w:rFonts w:asciiTheme="minorHAnsi" w:hAnsiTheme="minorHAnsi"/>
        </w:rPr>
        <w:t>Wyłączenie możliwości śledzenia zapytań http (TraceEnable off)</w:t>
      </w:r>
    </w:p>
    <w:p w:rsidR="006F0D70" w:rsidRPr="00232D83" w:rsidRDefault="006F0D70" w:rsidP="006F0D70">
      <w:pPr>
        <w:pStyle w:val="Akapitzlist"/>
        <w:numPr>
          <w:ilvl w:val="0"/>
          <w:numId w:val="23"/>
        </w:numPr>
        <w:spacing w:before="0" w:after="0"/>
        <w:contextualSpacing/>
        <w:rPr>
          <w:rFonts w:asciiTheme="minorHAnsi" w:hAnsiTheme="minorHAnsi"/>
        </w:rPr>
      </w:pPr>
      <w:r w:rsidRPr="00232D83">
        <w:rPr>
          <w:rFonts w:asciiTheme="minorHAnsi" w:hAnsiTheme="minorHAnsi"/>
        </w:rPr>
        <w:t>Blokowanie kontekstów groźnych dla aplikacji już w warstwie dostępowej  (blokowanie kontekstów /jmx-console  /admin /console etc)</w:t>
      </w:r>
    </w:p>
    <w:p w:rsidR="006F0D70" w:rsidRPr="00232D83" w:rsidRDefault="006F0D70" w:rsidP="006F0D70">
      <w:pPr>
        <w:pStyle w:val="Akapitzlist"/>
        <w:numPr>
          <w:ilvl w:val="0"/>
          <w:numId w:val="23"/>
        </w:numPr>
        <w:spacing w:before="0" w:after="0"/>
        <w:contextualSpacing/>
        <w:rPr>
          <w:rFonts w:asciiTheme="minorHAnsi" w:hAnsiTheme="minorHAnsi"/>
        </w:rPr>
      </w:pPr>
      <w:r w:rsidRPr="00232D83">
        <w:rPr>
          <w:rFonts w:asciiTheme="minorHAnsi" w:hAnsiTheme="minorHAnsi"/>
        </w:rPr>
        <w:t>Utworzone własne dokumenty ErrorPage nie zawierających wersji serwera WWW czy adresacji IP.</w:t>
      </w:r>
    </w:p>
    <w:p w:rsidR="006F0D70" w:rsidRPr="00232D83" w:rsidRDefault="006F0D70" w:rsidP="006F0D70">
      <w:pPr>
        <w:pStyle w:val="Akapitzlist"/>
        <w:numPr>
          <w:ilvl w:val="0"/>
          <w:numId w:val="23"/>
        </w:numPr>
        <w:spacing w:before="0" w:after="0"/>
        <w:contextualSpacing/>
        <w:rPr>
          <w:rFonts w:asciiTheme="minorHAnsi" w:hAnsiTheme="minorHAnsi"/>
        </w:rPr>
      </w:pPr>
      <w:r w:rsidRPr="00232D83">
        <w:rPr>
          <w:rFonts w:asciiTheme="minorHAnsi" w:hAnsiTheme="minorHAnsi"/>
        </w:rPr>
        <w:t xml:space="preserve">Wyłączone możliwości uruchamiania skryptów po stronie serwera Apache </w:t>
      </w:r>
    </w:p>
    <w:p w:rsidR="006F0D70" w:rsidRPr="00232D83" w:rsidRDefault="006F0D70" w:rsidP="006F0D70">
      <w:pPr>
        <w:pStyle w:val="Akapitzlist"/>
        <w:numPr>
          <w:ilvl w:val="0"/>
          <w:numId w:val="23"/>
        </w:numPr>
        <w:spacing w:before="0" w:after="0"/>
        <w:contextualSpacing/>
        <w:rPr>
          <w:rFonts w:asciiTheme="minorHAnsi" w:hAnsiTheme="minorHAnsi"/>
        </w:rPr>
      </w:pPr>
      <w:r w:rsidRPr="00232D83">
        <w:rPr>
          <w:rFonts w:asciiTheme="minorHAnsi" w:hAnsiTheme="minorHAnsi"/>
        </w:rPr>
        <w:t>Uruchomione moduły mod_security oraz mod_evasive</w:t>
      </w:r>
    </w:p>
    <w:p w:rsidR="006F0D70" w:rsidRPr="00232D83" w:rsidRDefault="006F0D70" w:rsidP="006F0D70">
      <w:pPr>
        <w:ind w:left="709"/>
        <w:rPr>
          <w:rFonts w:asciiTheme="minorHAnsi" w:hAnsiTheme="minorHAnsi"/>
          <w:i/>
          <w:sz w:val="20"/>
          <w:lang w:val="en-US"/>
        </w:rPr>
      </w:pPr>
      <w:r w:rsidRPr="00232D83">
        <w:rPr>
          <w:rFonts w:asciiTheme="minorHAnsi" w:hAnsiTheme="minorHAnsi"/>
          <w:i/>
          <w:sz w:val="20"/>
          <w:lang w:val="en-US"/>
        </w:rPr>
        <w:t>LoadModule evasive_module modules/mod_evasive.so</w:t>
      </w:r>
    </w:p>
    <w:p w:rsidR="006F0D70" w:rsidRPr="00232D83" w:rsidRDefault="006F0D70" w:rsidP="006F0D70">
      <w:pPr>
        <w:ind w:left="709"/>
        <w:rPr>
          <w:rFonts w:asciiTheme="minorHAnsi" w:hAnsiTheme="minorHAnsi"/>
          <w:i/>
          <w:sz w:val="20"/>
          <w:lang w:val="en-US"/>
        </w:rPr>
      </w:pPr>
      <w:r w:rsidRPr="00232D83">
        <w:rPr>
          <w:rFonts w:asciiTheme="minorHAnsi" w:hAnsiTheme="minorHAnsi"/>
          <w:i/>
          <w:sz w:val="20"/>
          <w:lang w:val="en-US"/>
        </w:rPr>
        <w:t>LoadModule security_module modules/mod_security.so</w:t>
      </w:r>
    </w:p>
    <w:p w:rsidR="006F0D70" w:rsidRPr="00232D83" w:rsidRDefault="006F0D70" w:rsidP="006F0D70">
      <w:pPr>
        <w:pStyle w:val="Nagwek3"/>
        <w:ind w:left="1440" w:hanging="1080"/>
        <w:rPr>
          <w:rFonts w:asciiTheme="minorHAnsi" w:hAnsiTheme="minorHAnsi"/>
        </w:rPr>
      </w:pPr>
      <w:bookmarkStart w:id="56" w:name="_Toc414297022"/>
      <w:bookmarkStart w:id="57" w:name="_Toc437608651"/>
      <w:r w:rsidRPr="00232D83">
        <w:rPr>
          <w:rFonts w:asciiTheme="minorHAnsi" w:hAnsiTheme="minorHAnsi"/>
        </w:rPr>
        <w:t>Zabezpieczenie serwerów aplikacji</w:t>
      </w:r>
      <w:bookmarkEnd w:id="56"/>
      <w:bookmarkEnd w:id="57"/>
    </w:p>
    <w:p w:rsidR="006F0D70" w:rsidRPr="00232D83" w:rsidRDefault="006F0D70" w:rsidP="006F0D70">
      <w:pPr>
        <w:pStyle w:val="Akapitzlist"/>
        <w:numPr>
          <w:ilvl w:val="0"/>
          <w:numId w:val="22"/>
        </w:numPr>
        <w:spacing w:before="0" w:after="0"/>
        <w:contextualSpacing/>
        <w:rPr>
          <w:rFonts w:asciiTheme="minorHAnsi" w:hAnsiTheme="minorHAnsi"/>
        </w:rPr>
      </w:pPr>
      <w:r w:rsidRPr="00232D83">
        <w:rPr>
          <w:rFonts w:asciiTheme="minorHAnsi" w:hAnsiTheme="minorHAnsi"/>
        </w:rPr>
        <w:t>Wyłączenie kontekstów administracyjnych (/jmx-console  /admin /console etc) by nie były serwowane na tych samych portach co aplikacja produkcyjna.</w:t>
      </w:r>
    </w:p>
    <w:p w:rsidR="006F0D70" w:rsidRPr="00232D83" w:rsidRDefault="006F0D70" w:rsidP="006F0D70">
      <w:pPr>
        <w:pStyle w:val="Akapitzlist"/>
        <w:numPr>
          <w:ilvl w:val="0"/>
          <w:numId w:val="22"/>
        </w:numPr>
        <w:spacing w:before="0" w:after="0"/>
        <w:contextualSpacing/>
        <w:rPr>
          <w:rFonts w:asciiTheme="minorHAnsi" w:hAnsiTheme="minorHAnsi"/>
        </w:rPr>
      </w:pPr>
      <w:r w:rsidRPr="00232D83">
        <w:rPr>
          <w:rFonts w:asciiTheme="minorHAnsi" w:hAnsiTheme="minorHAnsi"/>
        </w:rPr>
        <w:t>Wykorzystanie najnowszych wersji oprogramowania z wszelkimi poprawkami dostępnymi u producenta.</w:t>
      </w:r>
    </w:p>
    <w:p w:rsidR="006F0D70" w:rsidRPr="00232D83" w:rsidRDefault="006F0D70" w:rsidP="006F0D70">
      <w:pPr>
        <w:pStyle w:val="Akapitzlist"/>
        <w:numPr>
          <w:ilvl w:val="0"/>
          <w:numId w:val="22"/>
        </w:numPr>
        <w:spacing w:before="0" w:after="0"/>
        <w:contextualSpacing/>
        <w:rPr>
          <w:rFonts w:asciiTheme="minorHAnsi" w:hAnsiTheme="minorHAnsi"/>
        </w:rPr>
      </w:pPr>
      <w:r w:rsidRPr="00232D83">
        <w:rPr>
          <w:rFonts w:asciiTheme="minorHAnsi" w:hAnsiTheme="minorHAnsi"/>
        </w:rPr>
        <w:t>Zastosowanie mechanizmów aplikacyjnych realizujących wymogi bezpieczeństwa dla modułów systemu centralnego MKA.</w:t>
      </w:r>
      <w:r w:rsidRPr="00232D83">
        <w:rPr>
          <w:rFonts w:asciiTheme="minorHAnsi" w:hAnsiTheme="minorHAnsi"/>
        </w:rPr>
        <w:br/>
        <w:t>Informacja do uzupełnienia po etapie budowy aplikacji.</w:t>
      </w:r>
    </w:p>
    <w:p w:rsidR="006F0D70" w:rsidRPr="00232D83" w:rsidRDefault="006F0D70" w:rsidP="006F0D70">
      <w:pPr>
        <w:pStyle w:val="Nagwek3"/>
        <w:ind w:left="1440" w:hanging="1080"/>
        <w:rPr>
          <w:rFonts w:asciiTheme="minorHAnsi" w:hAnsiTheme="minorHAnsi"/>
        </w:rPr>
      </w:pPr>
      <w:bookmarkStart w:id="58" w:name="_Toc414297023"/>
      <w:bookmarkStart w:id="59" w:name="_Toc437608652"/>
      <w:r w:rsidRPr="00232D83">
        <w:rPr>
          <w:rFonts w:asciiTheme="minorHAnsi" w:hAnsiTheme="minorHAnsi"/>
        </w:rPr>
        <w:t>Logowanie i raportowanie</w:t>
      </w:r>
      <w:bookmarkEnd w:id="58"/>
      <w:bookmarkEnd w:id="59"/>
    </w:p>
    <w:p w:rsidR="006F0D70" w:rsidRPr="00232D83" w:rsidRDefault="006F0D70" w:rsidP="006F0D70">
      <w:pPr>
        <w:rPr>
          <w:rFonts w:asciiTheme="minorHAnsi" w:hAnsiTheme="minorHAnsi"/>
        </w:rPr>
      </w:pPr>
      <w:r w:rsidRPr="00232D83">
        <w:rPr>
          <w:rFonts w:asciiTheme="minorHAnsi" w:hAnsiTheme="minorHAnsi"/>
        </w:rPr>
        <w:t xml:space="preserve">System logowania i raportowania FortiAnalyzer 300D umożliwia wygodne przeglądanie zapisanych logów oraz generowanie zbiorczych raportów o aktywności w sieci. </w:t>
      </w:r>
    </w:p>
    <w:p w:rsidR="006F0D70" w:rsidRPr="00232D83" w:rsidRDefault="006F0D70" w:rsidP="006F0D70">
      <w:pPr>
        <w:pStyle w:val="Nagwek2"/>
        <w:ind w:left="1080" w:hanging="720"/>
        <w:rPr>
          <w:rFonts w:asciiTheme="minorHAnsi" w:hAnsiTheme="minorHAnsi"/>
        </w:rPr>
      </w:pPr>
      <w:bookmarkStart w:id="60" w:name="_Toc414297024"/>
      <w:bookmarkStart w:id="61" w:name="_Toc437608653"/>
      <w:r w:rsidRPr="00232D83">
        <w:rPr>
          <w:rFonts w:asciiTheme="minorHAnsi" w:hAnsiTheme="minorHAnsi"/>
        </w:rPr>
        <w:t>Wysoka dostępność</w:t>
      </w:r>
      <w:bookmarkEnd w:id="60"/>
      <w:bookmarkEnd w:id="61"/>
    </w:p>
    <w:p w:rsidR="006F0D70" w:rsidRPr="00232D83" w:rsidRDefault="006F0D70" w:rsidP="006F0D70">
      <w:pPr>
        <w:rPr>
          <w:rFonts w:asciiTheme="minorHAnsi" w:hAnsiTheme="minorHAnsi"/>
        </w:rPr>
      </w:pPr>
      <w:r w:rsidRPr="00232D83">
        <w:rPr>
          <w:rFonts w:asciiTheme="minorHAnsi" w:hAnsiTheme="minorHAnsi"/>
        </w:rPr>
        <w:t>W celu zapewnienia wysokiej dostępności systemu zastosowano następujące środki:</w:t>
      </w:r>
    </w:p>
    <w:p w:rsidR="006F0D70" w:rsidRPr="00232D83" w:rsidRDefault="006F0D70" w:rsidP="006F0D70">
      <w:pPr>
        <w:pStyle w:val="Nagwek3"/>
        <w:ind w:left="1440" w:hanging="1080"/>
        <w:rPr>
          <w:rFonts w:asciiTheme="minorHAnsi" w:hAnsiTheme="minorHAnsi"/>
        </w:rPr>
      </w:pPr>
      <w:bookmarkStart w:id="62" w:name="_Toc414297025"/>
      <w:bookmarkStart w:id="63" w:name="_Toc437608654"/>
      <w:r w:rsidRPr="00232D83">
        <w:rPr>
          <w:rFonts w:asciiTheme="minorHAnsi" w:hAnsiTheme="minorHAnsi"/>
        </w:rPr>
        <w:t>Redundancja na poziomie Datacenter</w:t>
      </w:r>
      <w:bookmarkEnd w:id="62"/>
      <w:bookmarkEnd w:id="63"/>
    </w:p>
    <w:p w:rsidR="006F0D70" w:rsidRPr="00232D83" w:rsidRDefault="006F0D70" w:rsidP="006F0D70">
      <w:pPr>
        <w:pStyle w:val="NormalnyWeb"/>
        <w:ind w:firstLine="708"/>
        <w:jc w:val="both"/>
        <w:rPr>
          <w:rFonts w:asciiTheme="minorHAnsi" w:hAnsiTheme="minorHAnsi"/>
        </w:rPr>
      </w:pPr>
      <w:r w:rsidRPr="00232D83">
        <w:rPr>
          <w:rFonts w:asciiTheme="minorHAnsi" w:hAnsiTheme="minorHAnsi"/>
        </w:rPr>
        <w:t xml:space="preserve">Dla systemu zastosowano dwa centra przetwarzania danych.  Oba centra będą pracowały w systemie active-backup. Przełączenie będzie odbywało się na zasadzie ręcznego przełączenia ruchu na drugie datacentrer przez operatora systemu konsorcjum AMG-Unicard. </w:t>
      </w:r>
    </w:p>
    <w:p w:rsidR="006F0D70" w:rsidRPr="00232D83" w:rsidRDefault="006F0D70" w:rsidP="006F0D70">
      <w:pPr>
        <w:pStyle w:val="NormalnyWeb"/>
        <w:ind w:firstLine="708"/>
        <w:jc w:val="both"/>
        <w:rPr>
          <w:rFonts w:asciiTheme="minorHAnsi" w:hAnsiTheme="minorHAnsi"/>
        </w:rPr>
      </w:pPr>
      <w:r w:rsidRPr="00232D83">
        <w:rPr>
          <w:rFonts w:asciiTheme="minorHAnsi" w:hAnsiTheme="minorHAnsi"/>
        </w:rPr>
        <w:t xml:space="preserve">W obu lokalizacjach konfiguracja będzie tożsama. Różnice nie będą występować na warstwie fizycznej, a jedynie na logicznej – gdzie zdefiniowane zostaną parametry odpowiadające za określenie czy dany zestaw urządzeń działa jako CPD podstawowe czy też zapasowe. </w:t>
      </w:r>
    </w:p>
    <w:p w:rsidR="006F0D70" w:rsidRPr="00232D83" w:rsidRDefault="006F0D70" w:rsidP="006F0D70">
      <w:pPr>
        <w:pStyle w:val="Nagwek3"/>
        <w:ind w:left="1440" w:hanging="1080"/>
        <w:rPr>
          <w:rFonts w:asciiTheme="minorHAnsi" w:hAnsiTheme="minorHAnsi"/>
        </w:rPr>
      </w:pPr>
      <w:bookmarkStart w:id="64" w:name="_Toc414297026"/>
      <w:bookmarkStart w:id="65" w:name="_Toc437608655"/>
      <w:r w:rsidRPr="00232D83">
        <w:rPr>
          <w:rFonts w:asciiTheme="minorHAnsi" w:hAnsiTheme="minorHAnsi"/>
        </w:rPr>
        <w:t>Redundancja sieci w Datacenter</w:t>
      </w:r>
      <w:bookmarkEnd w:id="64"/>
      <w:bookmarkEnd w:id="65"/>
    </w:p>
    <w:p w:rsidR="006F0D70" w:rsidRPr="00232D83" w:rsidRDefault="006F0D70" w:rsidP="006F0D70">
      <w:pPr>
        <w:rPr>
          <w:rFonts w:asciiTheme="minorHAnsi" w:hAnsiTheme="minorHAnsi"/>
        </w:rPr>
      </w:pPr>
      <w:r w:rsidRPr="00232D83">
        <w:rPr>
          <w:rFonts w:asciiTheme="minorHAnsi" w:hAnsiTheme="minorHAnsi"/>
        </w:rPr>
        <w:t xml:space="preserve">Wszystkie kluczowe elementy sieci w danym datacenter będą redundantne.  </w:t>
      </w:r>
    </w:p>
    <w:p w:rsidR="006F0D70" w:rsidRPr="00232D83" w:rsidRDefault="006F0D70" w:rsidP="006F0D70">
      <w:pPr>
        <w:rPr>
          <w:rFonts w:asciiTheme="minorHAnsi" w:hAnsiTheme="minorHAnsi"/>
          <w:b/>
        </w:rPr>
      </w:pPr>
      <w:r w:rsidRPr="00232D83">
        <w:rPr>
          <w:rFonts w:asciiTheme="minorHAnsi" w:hAnsiTheme="minorHAnsi"/>
        </w:rPr>
        <w:t xml:space="preserve">W każdej serwerowni zastosowano po dwa urządzenia klasy Firewall UTM, dwa switche, oraz dwie klatki blade. Zastosowanie redundantnej sieci chroni platformę przed awarią poszczególnego komponentu (switcha, firewalla czy klatki blade) jak i pojedynczych linków. </w:t>
      </w:r>
    </w:p>
    <w:p w:rsidR="006F0D70" w:rsidRPr="00232D83" w:rsidRDefault="006F0D70" w:rsidP="006F0D70">
      <w:pPr>
        <w:rPr>
          <w:rFonts w:asciiTheme="minorHAnsi" w:hAnsiTheme="minorHAnsi"/>
        </w:rPr>
      </w:pPr>
    </w:p>
    <w:p w:rsidR="006F0D70" w:rsidRPr="00232D83" w:rsidRDefault="006F0D70" w:rsidP="006F0D70">
      <w:pPr>
        <w:pStyle w:val="Nagwek3"/>
        <w:numPr>
          <w:ilvl w:val="2"/>
          <w:numId w:val="11"/>
        </w:numPr>
        <w:rPr>
          <w:rFonts w:asciiTheme="minorHAnsi" w:hAnsiTheme="minorHAnsi"/>
        </w:rPr>
      </w:pPr>
      <w:bookmarkStart w:id="66" w:name="_Toc414297027"/>
      <w:bookmarkStart w:id="67" w:name="_Toc437608656"/>
      <w:r w:rsidRPr="00232D83">
        <w:rPr>
          <w:rFonts w:asciiTheme="minorHAnsi" w:hAnsiTheme="minorHAnsi"/>
        </w:rPr>
        <w:t>Redundancja na poziomie hosta.</w:t>
      </w:r>
      <w:bookmarkEnd w:id="66"/>
      <w:bookmarkEnd w:id="67"/>
    </w:p>
    <w:p w:rsidR="006F0D70" w:rsidRPr="00232D83" w:rsidRDefault="006F0D70" w:rsidP="006F0D70">
      <w:pPr>
        <w:rPr>
          <w:rFonts w:asciiTheme="minorHAnsi" w:hAnsiTheme="minorHAnsi"/>
        </w:rPr>
      </w:pPr>
      <w:r w:rsidRPr="00232D83">
        <w:rPr>
          <w:rFonts w:asciiTheme="minorHAnsi" w:hAnsiTheme="minorHAnsi"/>
        </w:rPr>
        <w:t xml:space="preserve">Serwery pełniące kluczowe funkcje dla systemu SmartCity (WWW, APP, ESB, DB)  oraz portalowego (www, App, DB) będą zdublowane w taki sposób by na danej maszynie fizycznej (hypervisorze) oraz w danej klatce blade nie znajdowały się dwa serwery pełniące tę samą funkcje. Np. serwer BE-ESB-app1 znajdować się będzie na serwerze blade 1 w klatce blade nr 1 a serwer BE-ESB-app2 na serwerze blade 3 w klatce blade nr 2.  W przypadku awarii pierwszego serwera, całej pierwszej klatki blade w której znajduje się serwer bądź awarii urządzenia sieciowego (lub linku) do danej klatki w której znajduje się serwer ruch aplikacyjny do drugiego serwera aplikacyjnego nie zostanie objęty awarią i przejmie cały ruch. </w:t>
      </w:r>
    </w:p>
    <w:p w:rsidR="006F0D70" w:rsidRPr="00232D83" w:rsidRDefault="006F0D70" w:rsidP="006F0D70">
      <w:pPr>
        <w:rPr>
          <w:rFonts w:asciiTheme="minorHAnsi" w:hAnsiTheme="minorHAnsi"/>
        </w:rPr>
      </w:pPr>
      <w:r w:rsidRPr="00232D83">
        <w:rPr>
          <w:rFonts w:asciiTheme="minorHAnsi" w:hAnsiTheme="minorHAnsi"/>
        </w:rPr>
        <w:t>Platforma serwerowa wraz z macierzami dyskowymi i podsystemem backupowym zostanie skonfigurowana w obu ośrodkach przetwarzania danych. W szafach rack zostaną zamontowane dwie klatki blade HP C7000 wraz równomiernie rozłożonymi serwerami, podłączone do przełączników HP 3800 przy pomocy linków Ethernet.</w:t>
      </w:r>
    </w:p>
    <w:p w:rsidR="006F0D70" w:rsidRPr="00232D83" w:rsidRDefault="006F0D70" w:rsidP="006F0D70">
      <w:pPr>
        <w:rPr>
          <w:rFonts w:asciiTheme="minorHAnsi" w:hAnsiTheme="minorHAnsi"/>
        </w:rPr>
      </w:pPr>
    </w:p>
    <w:p w:rsidR="006F0D70" w:rsidRPr="00232D83" w:rsidRDefault="006F0D70" w:rsidP="006F0D70">
      <w:pPr>
        <w:pStyle w:val="Nagwek3"/>
        <w:ind w:left="1440" w:hanging="1080"/>
        <w:rPr>
          <w:rFonts w:asciiTheme="minorHAnsi" w:hAnsiTheme="minorHAnsi"/>
        </w:rPr>
      </w:pPr>
      <w:bookmarkStart w:id="68" w:name="_Toc414297028"/>
      <w:bookmarkStart w:id="69" w:name="_Toc437608657"/>
      <w:r w:rsidRPr="00232D83">
        <w:rPr>
          <w:rFonts w:asciiTheme="minorHAnsi" w:hAnsiTheme="minorHAnsi"/>
        </w:rPr>
        <w:t>Redundancja na poziomie sieci SAN i macierzy</w:t>
      </w:r>
      <w:bookmarkEnd w:id="68"/>
      <w:bookmarkEnd w:id="69"/>
    </w:p>
    <w:p w:rsidR="006F0D70" w:rsidRPr="00232D83" w:rsidRDefault="006F0D70" w:rsidP="006F0D70">
      <w:pPr>
        <w:pStyle w:val="NormalnyWeb"/>
        <w:ind w:firstLine="708"/>
        <w:jc w:val="both"/>
        <w:rPr>
          <w:rFonts w:asciiTheme="minorHAnsi" w:hAnsiTheme="minorHAnsi"/>
        </w:rPr>
      </w:pPr>
      <w:r w:rsidRPr="00232D83">
        <w:rPr>
          <w:rFonts w:asciiTheme="minorHAnsi" w:hAnsiTheme="minorHAnsi"/>
        </w:rPr>
        <w:t>W każdej z lokalizacji będzie znajdować się macierz dyskowa EMC VNX 5100 FC pełniąca funkcje przechowywania danych oraz maszyn wirtualnych. Połączenia FC zrealizowane zostaną poprzez przełączniki Brocade DS-300B-8G.  Sieć SAN natomiast zostanie podzielona na dwie fabryki gdzie stworzony zostanie odpowiedni zonning. Blokowa macierz będzie podłączona do obu fabryk za pomocą inwersów FC poprzez przełączniki Brocade. Skonfigurowana zostanie tak aby serwować przestrzeń dyskową w jak najbardziej korespondujący z wymaganiami aplikacji sposób. Sieć SAN w obrębie jednego centrum przetwarzania danych będzie redundantna.  Replikacja macierzy pomiędzy DC realizowana będzie anynchronicznie.  Poniższy rysunek przedstawia koncepcje połączenia obu DC w celu replikacji.</w:t>
      </w:r>
    </w:p>
    <w:p w:rsidR="006F0D70" w:rsidRPr="00232D83" w:rsidRDefault="006F0D70" w:rsidP="006F0D70">
      <w:pPr>
        <w:pStyle w:val="NormalnyWeb"/>
        <w:ind w:firstLine="708"/>
        <w:jc w:val="center"/>
        <w:rPr>
          <w:rFonts w:asciiTheme="minorHAnsi" w:hAnsiTheme="minorHAnsi"/>
        </w:rPr>
      </w:pPr>
      <w:r w:rsidRPr="00232D83">
        <w:rPr>
          <w:rFonts w:asciiTheme="minorHAnsi" w:hAnsiTheme="minorHAnsi"/>
          <w:noProof/>
        </w:rPr>
        <w:drawing>
          <wp:inline distT="0" distB="0" distL="0" distR="0" wp14:anchorId="0394ED25" wp14:editId="035A51ED">
            <wp:extent cx="3319955" cy="3794077"/>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emat-v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321771" cy="3796153"/>
                    </a:xfrm>
                    <a:prstGeom prst="rect">
                      <a:avLst/>
                    </a:prstGeom>
                  </pic:spPr>
                </pic:pic>
              </a:graphicData>
            </a:graphic>
          </wp:inline>
        </w:drawing>
      </w:r>
    </w:p>
    <w:p w:rsidR="006F0D70" w:rsidRPr="00232D83" w:rsidRDefault="006F0D70" w:rsidP="006F0D70">
      <w:pPr>
        <w:pStyle w:val="Nagwek3"/>
        <w:ind w:left="1440" w:hanging="1080"/>
        <w:rPr>
          <w:rFonts w:asciiTheme="minorHAnsi" w:hAnsiTheme="minorHAnsi"/>
        </w:rPr>
      </w:pPr>
      <w:r w:rsidRPr="00232D83">
        <w:rPr>
          <w:rFonts w:asciiTheme="minorHAnsi" w:hAnsiTheme="minorHAnsi"/>
        </w:rPr>
        <w:t xml:space="preserve"> </w:t>
      </w:r>
      <w:bookmarkStart w:id="70" w:name="_Toc414297029"/>
      <w:bookmarkStart w:id="71" w:name="_Toc437608658"/>
      <w:r w:rsidRPr="00232D83">
        <w:rPr>
          <w:rFonts w:asciiTheme="minorHAnsi" w:hAnsiTheme="minorHAnsi"/>
        </w:rPr>
        <w:t>Backup</w:t>
      </w:r>
      <w:bookmarkEnd w:id="70"/>
      <w:bookmarkEnd w:id="71"/>
    </w:p>
    <w:p w:rsidR="006F0D70" w:rsidRPr="00232D83" w:rsidRDefault="006F0D70" w:rsidP="006F0D70">
      <w:pPr>
        <w:rPr>
          <w:rFonts w:asciiTheme="minorHAnsi" w:hAnsiTheme="minorHAnsi"/>
        </w:rPr>
      </w:pPr>
      <w:r w:rsidRPr="00232D83">
        <w:rPr>
          <w:rFonts w:asciiTheme="minorHAnsi" w:hAnsiTheme="minorHAnsi"/>
        </w:rPr>
        <w:t>Urządzenie backupowe EMC Avamar znajdujące się w szafach zostanie skonfigurowane w serwerowni głównej jako master w zapasowej jako slave. Zestawiona zostanie między tymi lokalizacjami replikacja asynchroniczna danych znajdujących się na urządzeniach. EMC Avamar zostanie podłączony do infrastruktury za pomocą połączeń Ethernet do przełączników HP 3800. Dane backupu jak i odtworzenia przesyłane będą poprzez sieć LAN.</w:t>
      </w:r>
      <w:r w:rsidRPr="00232D83">
        <w:rPr>
          <w:rFonts w:asciiTheme="minorHAnsi" w:hAnsiTheme="minorHAnsi"/>
          <w:color w:val="FF0000"/>
        </w:rPr>
        <w:t xml:space="preserve"> </w:t>
      </w:r>
      <w:bookmarkStart w:id="72" w:name="_Toc414297030"/>
      <w:r w:rsidRPr="00232D83">
        <w:rPr>
          <w:rFonts w:asciiTheme="minorHAnsi" w:hAnsiTheme="minorHAnsi"/>
          <w:color w:val="FF0000"/>
        </w:rPr>
        <w:br/>
      </w:r>
      <w:r w:rsidRPr="00232D83">
        <w:rPr>
          <w:rFonts w:asciiTheme="minorHAnsi" w:hAnsiTheme="minorHAnsi"/>
        </w:rPr>
        <w:t>Konfiguracja, schemat połączenia oraz specyficzna polityka backupu</w:t>
      </w:r>
      <w:bookmarkEnd w:id="72"/>
      <w:r w:rsidRPr="00232D83">
        <w:rPr>
          <w:rFonts w:asciiTheme="minorHAnsi" w:hAnsiTheme="minorHAnsi"/>
        </w:rPr>
        <w:t xml:space="preserve"> zostanie uzupełniona po etapie wdrożenia.</w:t>
      </w:r>
    </w:p>
    <w:p w:rsidR="006F0D70" w:rsidRPr="00232D83" w:rsidRDefault="006F0D70" w:rsidP="006F0D70">
      <w:pPr>
        <w:rPr>
          <w:rFonts w:asciiTheme="minorHAnsi" w:hAnsiTheme="minorHAnsi"/>
          <w:color w:val="FF0000"/>
        </w:rPr>
      </w:pPr>
    </w:p>
    <w:p w:rsidR="006F0D70" w:rsidRPr="00232D83" w:rsidRDefault="006F0D70" w:rsidP="006F0D70">
      <w:pPr>
        <w:pStyle w:val="Nagwek1"/>
        <w:ind w:left="720" w:hanging="360"/>
        <w:rPr>
          <w:rFonts w:asciiTheme="minorHAnsi" w:hAnsiTheme="minorHAnsi"/>
        </w:rPr>
      </w:pPr>
      <w:bookmarkStart w:id="73" w:name="_Toc437608659"/>
      <w:bookmarkStart w:id="74" w:name="_Toc414297031"/>
      <w:r w:rsidRPr="00232D83">
        <w:rPr>
          <w:rFonts w:asciiTheme="minorHAnsi" w:hAnsiTheme="minorHAnsi"/>
        </w:rPr>
        <w:t>Bezpieczeństwo karty miejskiej</w:t>
      </w:r>
      <w:bookmarkEnd w:id="73"/>
      <w:r w:rsidRPr="00232D83">
        <w:rPr>
          <w:rFonts w:asciiTheme="minorHAnsi" w:hAnsiTheme="minorHAnsi"/>
        </w:rPr>
        <w:t xml:space="preserve"> </w:t>
      </w:r>
    </w:p>
    <w:p w:rsidR="006F0D70" w:rsidRPr="00232D83" w:rsidRDefault="006F0D70" w:rsidP="006F0D70">
      <w:pPr>
        <w:rPr>
          <w:rFonts w:asciiTheme="minorHAnsi" w:hAnsiTheme="minorHAnsi"/>
        </w:rPr>
      </w:pPr>
      <w:r w:rsidRPr="00232D83">
        <w:rPr>
          <w:rFonts w:asciiTheme="minorHAnsi" w:hAnsiTheme="minorHAnsi"/>
        </w:rPr>
        <w:t>Informacja znajduje się w dokumencie Mapa Karty Miejskiej dostarczona do klienta w formie wydruku ze względu na bezpieczeństwo informacji.</w:t>
      </w:r>
    </w:p>
    <w:p w:rsidR="006F0D70" w:rsidRPr="00232D83" w:rsidRDefault="006F0D70" w:rsidP="006F0D70">
      <w:pPr>
        <w:pStyle w:val="Nagwek1"/>
        <w:ind w:left="720" w:hanging="360"/>
        <w:rPr>
          <w:rFonts w:asciiTheme="minorHAnsi" w:hAnsiTheme="minorHAnsi"/>
        </w:rPr>
      </w:pPr>
      <w:bookmarkStart w:id="75" w:name="_Toc437608660"/>
      <w:r w:rsidRPr="00232D83">
        <w:rPr>
          <w:rFonts w:asciiTheme="minorHAnsi" w:hAnsiTheme="minorHAnsi"/>
        </w:rPr>
        <w:t>Bezpieczeństwo centrów przetwarzania danych</w:t>
      </w:r>
      <w:bookmarkEnd w:id="74"/>
      <w:bookmarkEnd w:id="75"/>
    </w:p>
    <w:p w:rsidR="006F0D70" w:rsidRPr="00232D83" w:rsidRDefault="006F0D70" w:rsidP="006F0D70">
      <w:pPr>
        <w:rPr>
          <w:rFonts w:asciiTheme="minorHAnsi" w:hAnsiTheme="minorHAnsi"/>
        </w:rPr>
      </w:pPr>
      <w:r w:rsidRPr="00232D83">
        <w:rPr>
          <w:rFonts w:asciiTheme="minorHAnsi" w:hAnsiTheme="minorHAnsi"/>
        </w:rPr>
        <w:t>Podstawowe centrum przetwarzania danych to Polcom Data Center znajdujące</w:t>
      </w:r>
      <w:r>
        <w:rPr>
          <w:rFonts w:asciiTheme="minorHAnsi" w:hAnsiTheme="minorHAnsi"/>
        </w:rPr>
        <w:t xml:space="preserve"> się na ul. </w:t>
      </w:r>
      <w:r w:rsidRPr="00232D83">
        <w:rPr>
          <w:rFonts w:asciiTheme="minorHAnsi" w:hAnsiTheme="minorHAnsi"/>
        </w:rPr>
        <w:t xml:space="preserve">Krakowskiej 43, Skawina niedaleko Krakowa.   Obiekt składa się z dwóch budynków – Serwerowni oraz budynku biurowego gdzie znajduje się całodobowy nadzór nad infrastrukturą datacenter. </w:t>
      </w:r>
      <w:r w:rsidRPr="00232D83">
        <w:rPr>
          <w:rFonts w:asciiTheme="minorHAnsi" w:eastAsia="Calibri" w:hAnsiTheme="minorHAnsi"/>
        </w:rPr>
        <w:t>Całkowita powierzchnia serwerowni liczy ponad 3 000 m2 i realizuje następujące funkcje bezpieczeństwa:</w:t>
      </w:r>
    </w:p>
    <w:p w:rsidR="006F0D70" w:rsidRPr="00232D83" w:rsidRDefault="006F0D70" w:rsidP="006F0D70">
      <w:pPr>
        <w:pStyle w:val="Nagwek2"/>
        <w:ind w:left="1080" w:hanging="720"/>
        <w:rPr>
          <w:rFonts w:asciiTheme="minorHAnsi" w:eastAsia="Calibri" w:hAnsiTheme="minorHAnsi"/>
        </w:rPr>
      </w:pPr>
      <w:bookmarkStart w:id="76" w:name="_Toc414297032"/>
      <w:bookmarkStart w:id="77" w:name="_Toc437608661"/>
      <w:r w:rsidRPr="00232D83">
        <w:rPr>
          <w:rFonts w:asciiTheme="minorHAnsi" w:eastAsia="Calibri" w:hAnsiTheme="minorHAnsi"/>
        </w:rPr>
        <w:t>W zakresie ciągłości działania</w:t>
      </w:r>
      <w:bookmarkEnd w:id="76"/>
      <w:bookmarkEnd w:id="77"/>
    </w:p>
    <w:p w:rsidR="006F0D70" w:rsidRPr="00232D83" w:rsidRDefault="006F0D70" w:rsidP="006F0D70">
      <w:pPr>
        <w:pStyle w:val="Akapitzlist"/>
        <w:numPr>
          <w:ilvl w:val="0"/>
          <w:numId w:val="29"/>
        </w:numPr>
        <w:spacing w:before="0" w:after="0"/>
        <w:contextualSpacing/>
        <w:rPr>
          <w:rFonts w:asciiTheme="minorHAnsi" w:hAnsiTheme="minorHAnsi"/>
        </w:rPr>
      </w:pPr>
      <w:r w:rsidRPr="00232D83">
        <w:rPr>
          <w:rFonts w:asciiTheme="minorHAnsi" w:hAnsiTheme="minorHAnsi"/>
        </w:rPr>
        <w:t>Położenie w bezpiecznej strefie z dala od zagrożeń komunikacyjnych, naturalnych, pożarowych.</w:t>
      </w:r>
    </w:p>
    <w:p w:rsidR="006F0D70" w:rsidRPr="00232D83" w:rsidRDefault="006F0D70" w:rsidP="006F0D70">
      <w:pPr>
        <w:pStyle w:val="Akapitzlist"/>
        <w:numPr>
          <w:ilvl w:val="0"/>
          <w:numId w:val="29"/>
        </w:numPr>
        <w:spacing w:before="0" w:after="0"/>
        <w:contextualSpacing/>
        <w:rPr>
          <w:rFonts w:asciiTheme="minorHAnsi" w:hAnsiTheme="minorHAnsi"/>
        </w:rPr>
      </w:pPr>
      <w:r w:rsidRPr="00232D83">
        <w:rPr>
          <w:rFonts w:asciiTheme="minorHAnsi" w:hAnsiTheme="minorHAnsi"/>
        </w:rPr>
        <w:t>Z dala od miejsc organizacji imprez masowych, strajków etc.</w:t>
      </w:r>
    </w:p>
    <w:p w:rsidR="006F0D70" w:rsidRPr="00232D83" w:rsidRDefault="006F0D70" w:rsidP="006F0D70">
      <w:pPr>
        <w:pStyle w:val="Akapitzlist"/>
        <w:numPr>
          <w:ilvl w:val="0"/>
          <w:numId w:val="29"/>
        </w:numPr>
        <w:spacing w:before="0" w:after="0"/>
        <w:contextualSpacing/>
        <w:rPr>
          <w:rFonts w:asciiTheme="minorHAnsi" w:hAnsiTheme="minorHAnsi"/>
        </w:rPr>
      </w:pPr>
      <w:r w:rsidRPr="00232D83">
        <w:rPr>
          <w:rFonts w:asciiTheme="minorHAnsi" w:hAnsiTheme="minorHAnsi"/>
        </w:rPr>
        <w:t xml:space="preserve">Poza strefą zalewową i z dala od rzek. </w:t>
      </w:r>
    </w:p>
    <w:p w:rsidR="006F0D70" w:rsidRPr="00232D83" w:rsidRDefault="006F0D70" w:rsidP="006F0D70">
      <w:pPr>
        <w:pStyle w:val="Akapitzlist"/>
        <w:numPr>
          <w:ilvl w:val="0"/>
          <w:numId w:val="29"/>
        </w:numPr>
        <w:spacing w:before="0" w:after="0"/>
        <w:contextualSpacing/>
        <w:rPr>
          <w:rFonts w:asciiTheme="minorHAnsi" w:hAnsiTheme="minorHAnsi"/>
        </w:rPr>
      </w:pPr>
      <w:r w:rsidRPr="00232D83">
        <w:rPr>
          <w:rFonts w:asciiTheme="minorHAnsi" w:hAnsiTheme="minorHAnsi"/>
        </w:rPr>
        <w:t>Budynek o konstrukcji żelbetonowej.</w:t>
      </w:r>
    </w:p>
    <w:p w:rsidR="006F0D70" w:rsidRPr="00232D83" w:rsidRDefault="006F0D70" w:rsidP="006F0D70">
      <w:pPr>
        <w:pStyle w:val="Akapitzlist"/>
        <w:numPr>
          <w:ilvl w:val="0"/>
          <w:numId w:val="29"/>
        </w:numPr>
        <w:spacing w:before="0" w:after="0"/>
        <w:contextualSpacing/>
        <w:rPr>
          <w:rFonts w:asciiTheme="minorHAnsi" w:hAnsiTheme="minorHAnsi"/>
        </w:rPr>
      </w:pPr>
      <w:r w:rsidRPr="00232D83">
        <w:rPr>
          <w:rFonts w:asciiTheme="minorHAnsi" w:hAnsiTheme="minorHAnsi"/>
        </w:rPr>
        <w:t>Strefa techniczna odseparowana od części przetwarzania danych.</w:t>
      </w:r>
    </w:p>
    <w:p w:rsidR="006F0D70" w:rsidRPr="00232D83" w:rsidRDefault="006F0D70" w:rsidP="006F0D70">
      <w:pPr>
        <w:pStyle w:val="Akapitzlist"/>
        <w:numPr>
          <w:ilvl w:val="0"/>
          <w:numId w:val="29"/>
        </w:numPr>
        <w:spacing w:before="0" w:after="0"/>
        <w:contextualSpacing/>
        <w:rPr>
          <w:rFonts w:asciiTheme="minorHAnsi" w:hAnsiTheme="minorHAnsi"/>
        </w:rPr>
      </w:pPr>
      <w:r w:rsidRPr="00232D83">
        <w:rPr>
          <w:rFonts w:asciiTheme="minorHAnsi" w:hAnsiTheme="minorHAnsi"/>
        </w:rPr>
        <w:t>Całodobowa obsługa operatorska (24x7x365).</w:t>
      </w:r>
    </w:p>
    <w:p w:rsidR="006F0D70" w:rsidRPr="00232D83" w:rsidRDefault="006F0D70" w:rsidP="006F0D70">
      <w:pPr>
        <w:pStyle w:val="Nagwek2"/>
        <w:ind w:left="1080" w:hanging="720"/>
        <w:rPr>
          <w:rFonts w:asciiTheme="minorHAnsi" w:hAnsiTheme="minorHAnsi"/>
        </w:rPr>
      </w:pPr>
      <w:bookmarkStart w:id="78" w:name="_Toc414297033"/>
      <w:bookmarkStart w:id="79" w:name="_Toc437608662"/>
      <w:r w:rsidRPr="00232D83">
        <w:rPr>
          <w:rFonts w:asciiTheme="minorHAnsi" w:hAnsiTheme="minorHAnsi"/>
        </w:rPr>
        <w:t>W zakresie ciągłości zasilania</w:t>
      </w:r>
      <w:bookmarkEnd w:id="78"/>
      <w:bookmarkEnd w:id="79"/>
    </w:p>
    <w:p w:rsidR="006F0D70" w:rsidRPr="00232D83" w:rsidRDefault="006F0D70" w:rsidP="006F0D70">
      <w:pPr>
        <w:pStyle w:val="Akapitzlist"/>
        <w:numPr>
          <w:ilvl w:val="0"/>
          <w:numId w:val="44"/>
        </w:numPr>
        <w:spacing w:before="0" w:after="0"/>
        <w:contextualSpacing/>
        <w:rPr>
          <w:rFonts w:asciiTheme="minorHAnsi" w:hAnsiTheme="minorHAnsi"/>
        </w:rPr>
      </w:pPr>
      <w:r w:rsidRPr="00232D83">
        <w:rPr>
          <w:rFonts w:asciiTheme="minorHAnsi" w:hAnsiTheme="minorHAnsi"/>
        </w:rPr>
        <w:t xml:space="preserve">Zasilanie Tier 4 (Utime institute) </w:t>
      </w:r>
    </w:p>
    <w:p w:rsidR="006F0D70" w:rsidRPr="00232D83" w:rsidRDefault="006F0D70" w:rsidP="006F0D70">
      <w:pPr>
        <w:pStyle w:val="Akapitzlist"/>
        <w:numPr>
          <w:ilvl w:val="0"/>
          <w:numId w:val="44"/>
        </w:numPr>
        <w:spacing w:before="0" w:after="0"/>
        <w:contextualSpacing/>
        <w:rPr>
          <w:rFonts w:asciiTheme="minorHAnsi" w:hAnsiTheme="minorHAnsi"/>
        </w:rPr>
      </w:pPr>
      <w:r w:rsidRPr="00232D83">
        <w:rPr>
          <w:rFonts w:asciiTheme="minorHAnsi" w:hAnsiTheme="minorHAnsi" w:cs="Verdana"/>
        </w:rPr>
        <w:t>Sześć agregatów prądotwórczych o mocy 2 500 kVA każdy,</w:t>
      </w:r>
    </w:p>
    <w:p w:rsidR="006F0D70" w:rsidRPr="00232D83" w:rsidRDefault="006F0D70" w:rsidP="006F0D70">
      <w:pPr>
        <w:pStyle w:val="Akapitzlist"/>
        <w:numPr>
          <w:ilvl w:val="0"/>
          <w:numId w:val="44"/>
        </w:numPr>
        <w:spacing w:before="0" w:after="0"/>
        <w:contextualSpacing/>
        <w:rPr>
          <w:rFonts w:asciiTheme="minorHAnsi" w:hAnsiTheme="minorHAnsi"/>
        </w:rPr>
      </w:pPr>
      <w:r w:rsidRPr="00232D83">
        <w:rPr>
          <w:rFonts w:asciiTheme="minorHAnsi" w:hAnsiTheme="minorHAnsi" w:cs="Verdana"/>
        </w:rPr>
        <w:t>Dwa zbiorniki paliwa o pojemności 50 000 l stanowią rezerwę na 48h pracy agregatu</w:t>
      </w:r>
    </w:p>
    <w:p w:rsidR="006F0D70" w:rsidRPr="00232D83" w:rsidRDefault="006F0D70" w:rsidP="006F0D70">
      <w:pPr>
        <w:pStyle w:val="Akapitzlist"/>
        <w:numPr>
          <w:ilvl w:val="0"/>
          <w:numId w:val="44"/>
        </w:numPr>
        <w:spacing w:before="0" w:after="0"/>
        <w:contextualSpacing/>
        <w:rPr>
          <w:rFonts w:asciiTheme="minorHAnsi" w:hAnsiTheme="minorHAnsi"/>
        </w:rPr>
      </w:pPr>
      <w:r w:rsidRPr="00232D83">
        <w:rPr>
          <w:rFonts w:asciiTheme="minorHAnsi" w:hAnsiTheme="minorHAnsi"/>
        </w:rPr>
        <w:t>Dwa podziemne przyłącza energetyczne średniego napięcia 15kV.</w:t>
      </w:r>
    </w:p>
    <w:p w:rsidR="006F0D70" w:rsidRPr="00232D83" w:rsidRDefault="006F0D70" w:rsidP="006F0D70">
      <w:pPr>
        <w:pStyle w:val="Akapitzlist"/>
        <w:numPr>
          <w:ilvl w:val="0"/>
          <w:numId w:val="44"/>
        </w:numPr>
        <w:spacing w:before="0" w:after="0"/>
        <w:contextualSpacing/>
        <w:rPr>
          <w:rFonts w:asciiTheme="minorHAnsi" w:hAnsiTheme="minorHAnsi"/>
        </w:rPr>
      </w:pPr>
      <w:r w:rsidRPr="00232D83">
        <w:rPr>
          <w:rFonts w:asciiTheme="minorHAnsi" w:hAnsiTheme="minorHAnsi"/>
        </w:rPr>
        <w:t xml:space="preserve">Rezerwowy agregat prądotwórczy. </w:t>
      </w:r>
    </w:p>
    <w:p w:rsidR="006F0D70" w:rsidRPr="00232D83" w:rsidRDefault="006F0D70" w:rsidP="006F0D70">
      <w:pPr>
        <w:pStyle w:val="Akapitzlist"/>
        <w:numPr>
          <w:ilvl w:val="0"/>
          <w:numId w:val="44"/>
        </w:numPr>
        <w:spacing w:before="0" w:after="0"/>
        <w:contextualSpacing/>
        <w:rPr>
          <w:rFonts w:asciiTheme="minorHAnsi" w:hAnsiTheme="minorHAnsi"/>
        </w:rPr>
      </w:pPr>
      <w:r w:rsidRPr="00232D83">
        <w:rPr>
          <w:rFonts w:asciiTheme="minorHAnsi" w:hAnsiTheme="minorHAnsi"/>
        </w:rPr>
        <w:t>Dystrybucja zasilania w układzie 2N.</w:t>
      </w:r>
    </w:p>
    <w:p w:rsidR="006F0D70" w:rsidRPr="00232D83" w:rsidRDefault="006F0D70" w:rsidP="006F0D70">
      <w:pPr>
        <w:pStyle w:val="Akapitzlist"/>
        <w:numPr>
          <w:ilvl w:val="0"/>
          <w:numId w:val="44"/>
        </w:numPr>
        <w:spacing w:before="0" w:after="0"/>
        <w:contextualSpacing/>
        <w:rPr>
          <w:rFonts w:asciiTheme="minorHAnsi" w:hAnsiTheme="minorHAnsi"/>
        </w:rPr>
      </w:pPr>
      <w:r w:rsidRPr="00232D83">
        <w:rPr>
          <w:rFonts w:asciiTheme="minorHAnsi" w:hAnsiTheme="minorHAnsi"/>
        </w:rPr>
        <w:t>System podtrzymania zasilania UPS w układzie 2x2N i możliwy nawet 2(N</w:t>
      </w:r>
      <w:r>
        <w:rPr>
          <w:rFonts w:asciiTheme="minorHAnsi" w:hAnsiTheme="minorHAnsi"/>
        </w:rPr>
        <w:t>+1)</w:t>
      </w:r>
      <w:r w:rsidRPr="00232D83">
        <w:rPr>
          <w:rFonts w:asciiTheme="minorHAnsi" w:hAnsiTheme="minorHAnsi"/>
        </w:rPr>
        <w:t>. Okres</w:t>
      </w:r>
      <w:r w:rsidRPr="00232D83">
        <w:rPr>
          <w:rFonts w:asciiTheme="minorHAnsi" w:hAnsiTheme="minorHAnsi" w:cs="Verdana"/>
        </w:rPr>
        <w:t xml:space="preserve"> autonomii wynosi 15 min</w:t>
      </w:r>
    </w:p>
    <w:p w:rsidR="006F0D70" w:rsidRPr="00232D83" w:rsidRDefault="006F0D70" w:rsidP="006F0D70">
      <w:pPr>
        <w:pStyle w:val="Akapitzlist"/>
        <w:numPr>
          <w:ilvl w:val="0"/>
          <w:numId w:val="44"/>
        </w:numPr>
        <w:spacing w:before="0" w:after="0"/>
        <w:contextualSpacing/>
        <w:rPr>
          <w:rFonts w:asciiTheme="minorHAnsi" w:hAnsiTheme="minorHAnsi"/>
        </w:rPr>
      </w:pPr>
      <w:r w:rsidRPr="00232D83">
        <w:rPr>
          <w:rFonts w:asciiTheme="minorHAnsi" w:hAnsiTheme="minorHAnsi"/>
        </w:rPr>
        <w:t>System zasilania przygotowany do dostarczenia do 15kW/RACK.</w:t>
      </w:r>
    </w:p>
    <w:p w:rsidR="006F0D70" w:rsidRPr="00232D83" w:rsidRDefault="006F0D70" w:rsidP="006F0D70">
      <w:pPr>
        <w:pStyle w:val="Akapitzlist"/>
        <w:numPr>
          <w:ilvl w:val="0"/>
          <w:numId w:val="44"/>
        </w:numPr>
        <w:spacing w:before="0" w:after="0"/>
        <w:contextualSpacing/>
        <w:rPr>
          <w:rFonts w:asciiTheme="minorHAnsi" w:hAnsiTheme="minorHAnsi"/>
        </w:rPr>
      </w:pPr>
      <w:r w:rsidRPr="00232D83">
        <w:rPr>
          <w:rFonts w:asciiTheme="minorHAnsi" w:hAnsiTheme="minorHAnsi"/>
        </w:rPr>
        <w:t>Rozbudowany system monitorowania parametrów zasilania.</w:t>
      </w:r>
    </w:p>
    <w:p w:rsidR="006F0D70" w:rsidRPr="00232D83" w:rsidRDefault="006F0D70" w:rsidP="006F0D70">
      <w:pPr>
        <w:pStyle w:val="Nagwek2"/>
        <w:ind w:left="1080" w:hanging="720"/>
        <w:rPr>
          <w:rFonts w:asciiTheme="minorHAnsi" w:hAnsiTheme="minorHAnsi"/>
        </w:rPr>
      </w:pPr>
      <w:bookmarkStart w:id="80" w:name="_Toc414297034"/>
      <w:bookmarkStart w:id="81" w:name="_Toc437608663"/>
      <w:r w:rsidRPr="00232D83">
        <w:rPr>
          <w:rFonts w:asciiTheme="minorHAnsi" w:hAnsiTheme="minorHAnsi"/>
        </w:rPr>
        <w:t>W zakresie ciągłości chłodzenia</w:t>
      </w:r>
      <w:bookmarkEnd w:id="80"/>
      <w:bookmarkEnd w:id="81"/>
    </w:p>
    <w:p w:rsidR="006F0D70" w:rsidRPr="00232D83" w:rsidRDefault="006F0D70" w:rsidP="006F0D70">
      <w:pPr>
        <w:pStyle w:val="Akapitzlist"/>
        <w:numPr>
          <w:ilvl w:val="0"/>
          <w:numId w:val="42"/>
        </w:numPr>
        <w:spacing w:before="0" w:after="0"/>
        <w:contextualSpacing/>
        <w:rPr>
          <w:rStyle w:val="apple-style-span"/>
          <w:rFonts w:asciiTheme="minorHAnsi" w:hAnsiTheme="minorHAnsi"/>
          <w:szCs w:val="22"/>
        </w:rPr>
      </w:pPr>
      <w:r w:rsidRPr="00232D83">
        <w:rPr>
          <w:rStyle w:val="apple-style-span"/>
          <w:rFonts w:asciiTheme="minorHAnsi" w:hAnsiTheme="minorHAnsi"/>
          <w:szCs w:val="22"/>
        </w:rPr>
        <w:t>Dwa niezależne źródła chłodu.</w:t>
      </w:r>
    </w:p>
    <w:p w:rsidR="006F0D70" w:rsidRPr="00232D83" w:rsidRDefault="006F0D70" w:rsidP="006F0D70">
      <w:pPr>
        <w:pStyle w:val="Akapitzlist"/>
        <w:numPr>
          <w:ilvl w:val="0"/>
          <w:numId w:val="42"/>
        </w:numPr>
        <w:spacing w:before="0" w:after="0"/>
        <w:contextualSpacing/>
        <w:rPr>
          <w:rStyle w:val="apple-style-span"/>
          <w:rFonts w:asciiTheme="minorHAnsi" w:hAnsiTheme="minorHAnsi"/>
          <w:szCs w:val="22"/>
        </w:rPr>
      </w:pPr>
      <w:r w:rsidRPr="00232D83">
        <w:rPr>
          <w:rStyle w:val="apple-style-span"/>
          <w:rFonts w:asciiTheme="minorHAnsi" w:hAnsiTheme="minorHAnsi"/>
          <w:szCs w:val="22"/>
        </w:rPr>
        <w:t>Redundantny system klimatyzacji precyzyjnej.</w:t>
      </w:r>
    </w:p>
    <w:p w:rsidR="006F0D70" w:rsidRPr="00232D83" w:rsidRDefault="006F0D70" w:rsidP="006F0D70">
      <w:pPr>
        <w:pStyle w:val="Akapitzlist"/>
        <w:numPr>
          <w:ilvl w:val="0"/>
          <w:numId w:val="42"/>
        </w:numPr>
        <w:spacing w:before="0" w:after="0"/>
        <w:contextualSpacing/>
        <w:rPr>
          <w:rStyle w:val="apple-style-span"/>
          <w:rFonts w:asciiTheme="minorHAnsi" w:hAnsiTheme="minorHAnsi"/>
          <w:szCs w:val="22"/>
        </w:rPr>
      </w:pPr>
      <w:r w:rsidRPr="00232D83">
        <w:rPr>
          <w:rStyle w:val="apple-style-span"/>
          <w:rFonts w:asciiTheme="minorHAnsi" w:hAnsiTheme="minorHAnsi"/>
          <w:szCs w:val="22"/>
        </w:rPr>
        <w:t>Nadmiarowy układ chiller’ów wody lodowej.</w:t>
      </w:r>
    </w:p>
    <w:p w:rsidR="006F0D70" w:rsidRPr="00232D83" w:rsidRDefault="006F0D70" w:rsidP="006F0D70">
      <w:pPr>
        <w:pStyle w:val="Akapitzlist"/>
        <w:numPr>
          <w:ilvl w:val="0"/>
          <w:numId w:val="42"/>
        </w:numPr>
        <w:spacing w:before="0" w:after="0"/>
        <w:contextualSpacing/>
        <w:rPr>
          <w:rStyle w:val="apple-style-span"/>
          <w:rFonts w:asciiTheme="minorHAnsi" w:hAnsiTheme="minorHAnsi"/>
          <w:szCs w:val="22"/>
        </w:rPr>
      </w:pPr>
      <w:r w:rsidRPr="00232D83">
        <w:rPr>
          <w:rStyle w:val="apple-style-span"/>
          <w:rFonts w:asciiTheme="minorHAnsi" w:hAnsiTheme="minorHAnsi"/>
          <w:szCs w:val="22"/>
        </w:rPr>
        <w:t>Dwie redundantne drogi dystrybucji wody lodowej.</w:t>
      </w:r>
    </w:p>
    <w:p w:rsidR="006F0D70" w:rsidRPr="00232D83" w:rsidRDefault="006F0D70" w:rsidP="006F0D70">
      <w:pPr>
        <w:pStyle w:val="Akapitzlist"/>
        <w:numPr>
          <w:ilvl w:val="0"/>
          <w:numId w:val="42"/>
        </w:numPr>
        <w:spacing w:before="0" w:after="0"/>
        <w:contextualSpacing/>
        <w:rPr>
          <w:rStyle w:val="apple-style-span"/>
          <w:rFonts w:asciiTheme="minorHAnsi" w:hAnsiTheme="minorHAnsi"/>
          <w:szCs w:val="22"/>
        </w:rPr>
      </w:pPr>
      <w:r w:rsidRPr="00232D83">
        <w:rPr>
          <w:rStyle w:val="apple-style-span"/>
          <w:rFonts w:asciiTheme="minorHAnsi" w:hAnsiTheme="minorHAnsi"/>
          <w:szCs w:val="22"/>
        </w:rPr>
        <w:t>Możliwość wychłodzenia do 15kW/RACK</w:t>
      </w:r>
    </w:p>
    <w:p w:rsidR="006F0D70" w:rsidRPr="00232D83" w:rsidRDefault="006F0D70" w:rsidP="006F0D70">
      <w:pPr>
        <w:pStyle w:val="Nagwek2"/>
        <w:ind w:left="1080" w:hanging="720"/>
        <w:rPr>
          <w:rFonts w:asciiTheme="minorHAnsi" w:hAnsiTheme="minorHAnsi"/>
        </w:rPr>
      </w:pPr>
      <w:bookmarkStart w:id="82" w:name="_Toc414297035"/>
      <w:bookmarkStart w:id="83" w:name="_Toc437608664"/>
      <w:r w:rsidRPr="00232D83">
        <w:rPr>
          <w:rFonts w:asciiTheme="minorHAnsi" w:hAnsiTheme="minorHAnsi"/>
        </w:rPr>
        <w:t>W zakresie bezpieczeństwa fizycznego, monitoringu i PPOŻ</w:t>
      </w:r>
      <w:bookmarkEnd w:id="82"/>
      <w:bookmarkEnd w:id="83"/>
    </w:p>
    <w:p w:rsidR="006F0D70" w:rsidRPr="00232D83" w:rsidRDefault="006F0D70" w:rsidP="006F0D70">
      <w:pPr>
        <w:pStyle w:val="Akapitzlist"/>
        <w:numPr>
          <w:ilvl w:val="0"/>
          <w:numId w:val="39"/>
        </w:numPr>
        <w:spacing w:before="0" w:after="0"/>
        <w:contextualSpacing/>
        <w:rPr>
          <w:rFonts w:asciiTheme="minorHAnsi" w:hAnsiTheme="minorHAnsi"/>
          <w:szCs w:val="20"/>
        </w:rPr>
      </w:pPr>
      <w:r w:rsidRPr="00232D83">
        <w:rPr>
          <w:rFonts w:asciiTheme="minorHAnsi" w:hAnsiTheme="minorHAnsi"/>
          <w:szCs w:val="20"/>
        </w:rPr>
        <w:t>Całodobowa ochrona fizyczna.</w:t>
      </w:r>
    </w:p>
    <w:p w:rsidR="006F0D70" w:rsidRPr="00232D83" w:rsidRDefault="006F0D70" w:rsidP="006F0D70">
      <w:pPr>
        <w:pStyle w:val="Akapitzlist"/>
        <w:numPr>
          <w:ilvl w:val="0"/>
          <w:numId w:val="39"/>
        </w:numPr>
        <w:spacing w:before="0" w:after="0"/>
        <w:contextualSpacing/>
        <w:rPr>
          <w:rFonts w:asciiTheme="minorHAnsi" w:hAnsiTheme="minorHAnsi"/>
        </w:rPr>
      </w:pPr>
      <w:r w:rsidRPr="00232D83">
        <w:rPr>
          <w:rFonts w:asciiTheme="minorHAnsi" w:hAnsiTheme="minorHAnsi"/>
        </w:rPr>
        <w:t>Śluza bezpieczeństwa i kontroli dostępu do serwerowni</w:t>
      </w:r>
    </w:p>
    <w:p w:rsidR="006F0D70" w:rsidRPr="00232D83" w:rsidRDefault="006F0D70" w:rsidP="006F0D70">
      <w:pPr>
        <w:pStyle w:val="Akapitzlist"/>
        <w:numPr>
          <w:ilvl w:val="0"/>
          <w:numId w:val="39"/>
        </w:numPr>
        <w:spacing w:before="0" w:after="0"/>
        <w:contextualSpacing/>
        <w:rPr>
          <w:rFonts w:asciiTheme="minorHAnsi" w:hAnsiTheme="minorHAnsi"/>
          <w:szCs w:val="20"/>
        </w:rPr>
      </w:pPr>
      <w:r w:rsidRPr="00232D83">
        <w:rPr>
          <w:rFonts w:asciiTheme="minorHAnsi" w:hAnsiTheme="minorHAnsi"/>
          <w:szCs w:val="20"/>
        </w:rPr>
        <w:t>Rozbudowany system kontroli dostępu i antywłamaniowy.</w:t>
      </w:r>
    </w:p>
    <w:p w:rsidR="006F0D70" w:rsidRPr="00232D83" w:rsidRDefault="006F0D70" w:rsidP="006F0D70">
      <w:pPr>
        <w:pStyle w:val="Akapitzlist"/>
        <w:numPr>
          <w:ilvl w:val="0"/>
          <w:numId w:val="39"/>
        </w:numPr>
        <w:spacing w:before="0" w:after="0"/>
        <w:contextualSpacing/>
        <w:rPr>
          <w:rFonts w:asciiTheme="minorHAnsi" w:hAnsiTheme="minorHAnsi"/>
          <w:szCs w:val="20"/>
        </w:rPr>
      </w:pPr>
      <w:r w:rsidRPr="00232D83">
        <w:rPr>
          <w:rFonts w:asciiTheme="minorHAnsi" w:hAnsiTheme="minorHAnsi"/>
          <w:szCs w:val="20"/>
        </w:rPr>
        <w:t>System telewizji dozorowej.</w:t>
      </w:r>
    </w:p>
    <w:p w:rsidR="006F0D70" w:rsidRPr="00232D83" w:rsidRDefault="006F0D70" w:rsidP="006F0D70">
      <w:pPr>
        <w:pStyle w:val="Akapitzlist"/>
        <w:numPr>
          <w:ilvl w:val="0"/>
          <w:numId w:val="39"/>
        </w:numPr>
        <w:spacing w:before="0" w:after="0"/>
        <w:contextualSpacing/>
        <w:rPr>
          <w:rFonts w:asciiTheme="minorHAnsi" w:hAnsiTheme="minorHAnsi"/>
          <w:szCs w:val="20"/>
        </w:rPr>
      </w:pPr>
      <w:r w:rsidRPr="00232D83">
        <w:rPr>
          <w:rFonts w:asciiTheme="minorHAnsi" w:hAnsiTheme="minorHAnsi"/>
          <w:szCs w:val="20"/>
        </w:rPr>
        <w:t>Wydzielone strefy pożarowe o odporności ogniowej EI90.</w:t>
      </w:r>
    </w:p>
    <w:p w:rsidR="006F0D70" w:rsidRPr="00232D83" w:rsidRDefault="006F0D70" w:rsidP="006F0D70">
      <w:pPr>
        <w:pStyle w:val="Akapitzlist"/>
        <w:numPr>
          <w:ilvl w:val="0"/>
          <w:numId w:val="39"/>
        </w:numPr>
        <w:spacing w:before="0" w:after="0"/>
        <w:contextualSpacing/>
        <w:rPr>
          <w:rFonts w:asciiTheme="minorHAnsi" w:hAnsiTheme="minorHAnsi"/>
          <w:szCs w:val="20"/>
        </w:rPr>
      </w:pPr>
      <w:r w:rsidRPr="00232D83">
        <w:rPr>
          <w:rFonts w:asciiTheme="minorHAnsi" w:hAnsiTheme="minorHAnsi"/>
          <w:szCs w:val="20"/>
        </w:rPr>
        <w:t>Wykrywanie pożaru oparte na systemie wczesnej detekcji dymu.</w:t>
      </w:r>
    </w:p>
    <w:p w:rsidR="006F0D70" w:rsidRPr="00232D83" w:rsidRDefault="006F0D70" w:rsidP="006F0D70">
      <w:pPr>
        <w:pStyle w:val="Akapitzlist"/>
        <w:numPr>
          <w:ilvl w:val="0"/>
          <w:numId w:val="39"/>
        </w:numPr>
        <w:spacing w:before="0" w:after="0"/>
        <w:contextualSpacing/>
        <w:rPr>
          <w:rFonts w:asciiTheme="minorHAnsi" w:hAnsiTheme="minorHAnsi"/>
          <w:szCs w:val="20"/>
        </w:rPr>
      </w:pPr>
      <w:r w:rsidRPr="00232D83">
        <w:rPr>
          <w:rFonts w:asciiTheme="minorHAnsi" w:hAnsiTheme="minorHAnsi"/>
          <w:szCs w:val="20"/>
        </w:rPr>
        <w:t>System gaszenia gazem neutralnym dla ludzi, sprzętu i środowiska.</w:t>
      </w:r>
    </w:p>
    <w:p w:rsidR="006F0D70" w:rsidRPr="00232D83" w:rsidRDefault="006F0D70" w:rsidP="006F0D70">
      <w:pPr>
        <w:pStyle w:val="Akapitzlist"/>
        <w:numPr>
          <w:ilvl w:val="0"/>
          <w:numId w:val="39"/>
        </w:numPr>
        <w:spacing w:before="0" w:after="0"/>
        <w:contextualSpacing/>
        <w:rPr>
          <w:rFonts w:asciiTheme="minorHAnsi" w:hAnsiTheme="minorHAnsi"/>
          <w:szCs w:val="20"/>
        </w:rPr>
      </w:pPr>
      <w:r w:rsidRPr="00232D83">
        <w:rPr>
          <w:rFonts w:asciiTheme="minorHAnsi" w:hAnsiTheme="minorHAnsi"/>
          <w:szCs w:val="20"/>
        </w:rPr>
        <w:t>System monitorowania budynku (BMS) kontrolujący pracę wszystkich urządzeń w centrum danych.</w:t>
      </w:r>
    </w:p>
    <w:p w:rsidR="006F0D70" w:rsidRPr="00232D83" w:rsidRDefault="006F0D70" w:rsidP="006F0D70">
      <w:pPr>
        <w:pStyle w:val="Akapitzlist"/>
        <w:numPr>
          <w:ilvl w:val="0"/>
          <w:numId w:val="39"/>
        </w:numPr>
        <w:spacing w:before="0" w:after="0"/>
        <w:contextualSpacing/>
        <w:rPr>
          <w:rFonts w:asciiTheme="minorHAnsi" w:hAnsiTheme="minorHAnsi"/>
          <w:szCs w:val="20"/>
        </w:rPr>
      </w:pPr>
      <w:r w:rsidRPr="00232D83">
        <w:rPr>
          <w:rFonts w:asciiTheme="minorHAnsi" w:hAnsiTheme="minorHAnsi"/>
          <w:szCs w:val="20"/>
        </w:rPr>
        <w:t>Wdrożone i weryfikowane procedury bezpieczeństwa obejmujące zasady wstępu do centrum danych i reagowania na incydenty.</w:t>
      </w:r>
    </w:p>
    <w:p w:rsidR="006F0D70" w:rsidRPr="00232D83" w:rsidRDefault="006F0D70" w:rsidP="006F0D70">
      <w:pPr>
        <w:pStyle w:val="Akapitzlist"/>
        <w:numPr>
          <w:ilvl w:val="0"/>
          <w:numId w:val="47"/>
        </w:numPr>
        <w:spacing w:before="0" w:after="0"/>
        <w:contextualSpacing/>
        <w:rPr>
          <w:rFonts w:asciiTheme="minorHAnsi" w:hAnsiTheme="minorHAnsi"/>
          <w:b/>
          <w:szCs w:val="20"/>
          <w:u w:val="single"/>
        </w:rPr>
      </w:pPr>
      <w:r w:rsidRPr="00232D83">
        <w:rPr>
          <w:rFonts w:asciiTheme="minorHAnsi" w:hAnsiTheme="minorHAnsi"/>
          <w:szCs w:val="20"/>
        </w:rPr>
        <w:t>konstrukcja żelbetonowa budynku posiada całkowitą ciągłością elektryczną zbrojenia tworzącą klatkę Faradaya - zapewnić ochronę elektromagnetyczną danych.</w:t>
      </w:r>
    </w:p>
    <w:p w:rsidR="006F0D70" w:rsidRPr="00232D83" w:rsidRDefault="006F0D70" w:rsidP="006F0D70">
      <w:pPr>
        <w:pStyle w:val="Akapitzlist"/>
        <w:numPr>
          <w:ilvl w:val="0"/>
          <w:numId w:val="47"/>
        </w:numPr>
        <w:spacing w:before="0" w:after="0"/>
        <w:contextualSpacing/>
        <w:rPr>
          <w:rFonts w:asciiTheme="minorHAnsi" w:hAnsiTheme="minorHAnsi"/>
          <w:b/>
          <w:szCs w:val="20"/>
          <w:u w:val="single"/>
        </w:rPr>
      </w:pPr>
      <w:r w:rsidRPr="00232D83">
        <w:rPr>
          <w:rFonts w:asciiTheme="minorHAnsi" w:hAnsiTheme="minorHAnsi"/>
          <w:szCs w:val="20"/>
        </w:rPr>
        <w:t xml:space="preserve">Koncesjonowani pracownicy ochrony, koncesjonowanej agencji ochrony mienia. </w:t>
      </w:r>
    </w:p>
    <w:p w:rsidR="006F0D70" w:rsidRPr="00232D83" w:rsidRDefault="006F0D70" w:rsidP="006F0D70">
      <w:pPr>
        <w:pStyle w:val="Akapitzlist"/>
        <w:numPr>
          <w:ilvl w:val="0"/>
          <w:numId w:val="47"/>
        </w:numPr>
        <w:spacing w:before="0" w:after="0"/>
        <w:contextualSpacing/>
        <w:rPr>
          <w:rFonts w:asciiTheme="minorHAnsi" w:hAnsiTheme="minorHAnsi"/>
          <w:b/>
          <w:szCs w:val="20"/>
          <w:u w:val="single"/>
        </w:rPr>
      </w:pPr>
      <w:r w:rsidRPr="00232D83">
        <w:rPr>
          <w:rFonts w:asciiTheme="minorHAnsi" w:hAnsiTheme="minorHAnsi"/>
          <w:szCs w:val="20"/>
        </w:rPr>
        <w:t>Grupa interwencyjna 24/7.</w:t>
      </w:r>
    </w:p>
    <w:p w:rsidR="006F0D70" w:rsidRPr="00232D83" w:rsidRDefault="006F0D70" w:rsidP="006F0D70">
      <w:pPr>
        <w:pStyle w:val="Akapitzlist"/>
        <w:numPr>
          <w:ilvl w:val="0"/>
          <w:numId w:val="47"/>
        </w:numPr>
        <w:spacing w:before="0" w:after="0"/>
        <w:contextualSpacing/>
        <w:rPr>
          <w:rFonts w:asciiTheme="minorHAnsi" w:hAnsiTheme="minorHAnsi"/>
          <w:szCs w:val="20"/>
        </w:rPr>
      </w:pPr>
      <w:r w:rsidRPr="00232D83">
        <w:rPr>
          <w:rFonts w:asciiTheme="minorHAnsi" w:hAnsiTheme="minorHAnsi"/>
          <w:szCs w:val="20"/>
        </w:rPr>
        <w:t>7-mio stopniowa kontrola dostępu oznacza, iż dostęp do najbardziej chronionych (wrażliwych) stref jest możliwy po przejściu 7-miu barier dostępu (fizycznych oraz elektronicznych).</w:t>
      </w:r>
    </w:p>
    <w:p w:rsidR="006F0D70" w:rsidRPr="00232D83" w:rsidRDefault="006F0D70" w:rsidP="006F0D70">
      <w:pPr>
        <w:pStyle w:val="Akapitzlist"/>
        <w:numPr>
          <w:ilvl w:val="0"/>
          <w:numId w:val="47"/>
        </w:numPr>
        <w:spacing w:before="0" w:after="0"/>
        <w:contextualSpacing/>
        <w:rPr>
          <w:rFonts w:asciiTheme="minorHAnsi" w:hAnsiTheme="minorHAnsi"/>
          <w:szCs w:val="20"/>
        </w:rPr>
      </w:pPr>
      <w:r w:rsidRPr="00232D83">
        <w:rPr>
          <w:rFonts w:asciiTheme="minorHAnsi" w:hAnsiTheme="minorHAnsi"/>
          <w:szCs w:val="20"/>
        </w:rPr>
        <w:t>Kancelaria tajna.</w:t>
      </w:r>
    </w:p>
    <w:p w:rsidR="006F0D70" w:rsidRPr="00232D83" w:rsidRDefault="006F0D70" w:rsidP="006F0D70">
      <w:pPr>
        <w:pStyle w:val="Akapitzlist"/>
        <w:numPr>
          <w:ilvl w:val="0"/>
          <w:numId w:val="47"/>
        </w:numPr>
        <w:spacing w:before="0" w:after="0"/>
        <w:contextualSpacing/>
        <w:rPr>
          <w:rFonts w:asciiTheme="minorHAnsi" w:hAnsiTheme="minorHAnsi"/>
          <w:b/>
          <w:szCs w:val="20"/>
          <w:u w:val="single"/>
        </w:rPr>
      </w:pPr>
      <w:r w:rsidRPr="00232D83">
        <w:rPr>
          <w:rFonts w:asciiTheme="minorHAnsi" w:hAnsiTheme="minorHAnsi"/>
          <w:szCs w:val="20"/>
        </w:rPr>
        <w:t>Zabezpieczenie wejścia do obiektu:</w:t>
      </w:r>
    </w:p>
    <w:p w:rsidR="006F0D70" w:rsidRPr="00232D83" w:rsidRDefault="006F0D70" w:rsidP="006F0D70">
      <w:pPr>
        <w:pStyle w:val="Akapitzlist"/>
        <w:numPr>
          <w:ilvl w:val="1"/>
          <w:numId w:val="47"/>
        </w:numPr>
        <w:spacing w:before="0" w:after="0"/>
        <w:contextualSpacing/>
        <w:rPr>
          <w:rFonts w:asciiTheme="minorHAnsi" w:hAnsiTheme="minorHAnsi"/>
          <w:b/>
          <w:szCs w:val="20"/>
          <w:u w:val="single"/>
        </w:rPr>
      </w:pPr>
      <w:r w:rsidRPr="00232D83">
        <w:rPr>
          <w:rFonts w:asciiTheme="minorHAnsi" w:hAnsiTheme="minorHAnsi"/>
          <w:szCs w:val="20"/>
        </w:rPr>
        <w:t>brama główna,</w:t>
      </w:r>
    </w:p>
    <w:p w:rsidR="006F0D70" w:rsidRPr="00232D83" w:rsidRDefault="006F0D70" w:rsidP="006F0D70">
      <w:pPr>
        <w:pStyle w:val="Akapitzlist"/>
        <w:numPr>
          <w:ilvl w:val="1"/>
          <w:numId w:val="47"/>
        </w:numPr>
        <w:spacing w:before="0" w:after="0"/>
        <w:contextualSpacing/>
        <w:rPr>
          <w:rFonts w:asciiTheme="minorHAnsi" w:hAnsiTheme="minorHAnsi"/>
          <w:b/>
          <w:szCs w:val="20"/>
          <w:u w:val="single"/>
        </w:rPr>
      </w:pPr>
      <w:r w:rsidRPr="00232D83">
        <w:rPr>
          <w:rFonts w:asciiTheme="minorHAnsi" w:hAnsiTheme="minorHAnsi"/>
          <w:szCs w:val="20"/>
        </w:rPr>
        <w:t>drzwi wejściowe główne (praca w 4 trybach: tryb dzienny, nocny, obchód, ppoż.),</w:t>
      </w:r>
    </w:p>
    <w:p w:rsidR="006F0D70" w:rsidRPr="00232D83" w:rsidRDefault="006F0D70" w:rsidP="006F0D70">
      <w:pPr>
        <w:pStyle w:val="Akapitzlist"/>
        <w:numPr>
          <w:ilvl w:val="1"/>
          <w:numId w:val="47"/>
        </w:numPr>
        <w:spacing w:before="0" w:after="0"/>
        <w:contextualSpacing/>
        <w:rPr>
          <w:rFonts w:asciiTheme="minorHAnsi" w:hAnsiTheme="minorHAnsi"/>
          <w:b/>
          <w:szCs w:val="20"/>
          <w:u w:val="single"/>
        </w:rPr>
      </w:pPr>
      <w:r w:rsidRPr="00232D83">
        <w:rPr>
          <w:rFonts w:asciiTheme="minorHAnsi" w:hAnsiTheme="minorHAnsi"/>
          <w:szCs w:val="20"/>
        </w:rPr>
        <w:t>ewidencja ruchu osobowego – recepcja,</w:t>
      </w:r>
    </w:p>
    <w:p w:rsidR="006F0D70" w:rsidRPr="00232D83" w:rsidRDefault="006F0D70" w:rsidP="006F0D70">
      <w:pPr>
        <w:pStyle w:val="Akapitzlist"/>
        <w:numPr>
          <w:ilvl w:val="1"/>
          <w:numId w:val="47"/>
        </w:numPr>
        <w:spacing w:before="0" w:after="0"/>
        <w:contextualSpacing/>
        <w:rPr>
          <w:rFonts w:asciiTheme="minorHAnsi" w:hAnsiTheme="minorHAnsi"/>
          <w:b/>
          <w:szCs w:val="20"/>
          <w:u w:val="single"/>
        </w:rPr>
      </w:pPr>
      <w:r w:rsidRPr="00232D83">
        <w:rPr>
          <w:rFonts w:asciiTheme="minorHAnsi" w:hAnsiTheme="minorHAnsi"/>
          <w:szCs w:val="20"/>
        </w:rPr>
        <w:t>Zabezpieczenie wejścia do poszczególnych pomieszczeń (stref) – SKD</w:t>
      </w:r>
    </w:p>
    <w:p w:rsidR="006F0D70" w:rsidRPr="00232D83" w:rsidRDefault="006F0D70" w:rsidP="006F0D70">
      <w:pPr>
        <w:pStyle w:val="Akapitzlist"/>
        <w:numPr>
          <w:ilvl w:val="0"/>
          <w:numId w:val="0"/>
        </w:numPr>
        <w:ind w:left="720"/>
        <w:rPr>
          <w:rFonts w:asciiTheme="minorHAnsi" w:hAnsiTheme="minorHAnsi"/>
          <w:sz w:val="20"/>
        </w:rPr>
      </w:pPr>
    </w:p>
    <w:p w:rsidR="006F0D70" w:rsidRPr="00232D83" w:rsidRDefault="006F0D70" w:rsidP="006F0D70">
      <w:pPr>
        <w:pStyle w:val="Nagwek2"/>
        <w:ind w:left="1080" w:hanging="720"/>
        <w:rPr>
          <w:rFonts w:asciiTheme="minorHAnsi" w:hAnsiTheme="minorHAnsi"/>
        </w:rPr>
      </w:pPr>
      <w:bookmarkStart w:id="84" w:name="_Toc414297036"/>
      <w:bookmarkStart w:id="85" w:name="_Toc437608665"/>
      <w:r w:rsidRPr="00232D83">
        <w:rPr>
          <w:rFonts w:asciiTheme="minorHAnsi" w:hAnsiTheme="minorHAnsi"/>
        </w:rPr>
        <w:t>Bezpieczeństwo danych – certyfikaty</w:t>
      </w:r>
      <w:bookmarkEnd w:id="84"/>
      <w:bookmarkEnd w:id="85"/>
    </w:p>
    <w:p w:rsidR="006F0D70" w:rsidRPr="00232D83" w:rsidRDefault="006F0D70" w:rsidP="006F0D70">
      <w:pPr>
        <w:pStyle w:val="Akapitzlist"/>
        <w:numPr>
          <w:ilvl w:val="0"/>
          <w:numId w:val="38"/>
        </w:numPr>
        <w:spacing w:before="0" w:after="0"/>
        <w:contextualSpacing/>
        <w:rPr>
          <w:rFonts w:asciiTheme="minorHAnsi" w:hAnsiTheme="minorHAnsi"/>
        </w:rPr>
      </w:pPr>
      <w:r w:rsidRPr="00232D83">
        <w:rPr>
          <w:rFonts w:asciiTheme="minorHAnsi" w:hAnsiTheme="minorHAnsi"/>
        </w:rPr>
        <w:t>ISO 9001:2008 HU 10/5043 w zakresie konsultingu, opracowanie i modernizacja, sprzedaż i  utrzymanie systemów informatycznych, usług wdrożeniowych i serwisowych systemów i  sprzętu IT, realizacji projektów outsourcingu IT, usług przetwarzania w chmurze „Cloud Computing” na bazie Polcom Data Center.</w:t>
      </w:r>
    </w:p>
    <w:p w:rsidR="006F0D70" w:rsidRPr="00232D83" w:rsidRDefault="006F0D70" w:rsidP="006F0D70">
      <w:pPr>
        <w:pStyle w:val="Akapitzlist"/>
        <w:numPr>
          <w:ilvl w:val="0"/>
          <w:numId w:val="38"/>
        </w:numPr>
        <w:spacing w:before="0" w:after="0"/>
        <w:contextualSpacing/>
        <w:rPr>
          <w:rFonts w:asciiTheme="minorHAnsi" w:hAnsiTheme="minorHAnsi"/>
        </w:rPr>
      </w:pPr>
      <w:r w:rsidRPr="00232D83">
        <w:rPr>
          <w:rFonts w:asciiTheme="minorHAnsi" w:hAnsiTheme="minorHAnsi"/>
        </w:rPr>
        <w:t>ISO/IEC 27001:2005 HU 11/6162 w zakresie outsourcingu usług IT i przetwarzania danych w  chmurze oparty na infrastrukturze IT własnego centrum przetwarzania danych.</w:t>
      </w:r>
    </w:p>
    <w:p w:rsidR="006F0D70" w:rsidRPr="00232D83" w:rsidRDefault="006F0D70" w:rsidP="006F0D70">
      <w:pPr>
        <w:pStyle w:val="Akapitzlist"/>
        <w:numPr>
          <w:ilvl w:val="0"/>
          <w:numId w:val="38"/>
        </w:numPr>
        <w:spacing w:before="0" w:after="0"/>
        <w:contextualSpacing/>
        <w:rPr>
          <w:rFonts w:asciiTheme="minorHAnsi" w:hAnsiTheme="minorHAnsi"/>
        </w:rPr>
      </w:pPr>
      <w:r w:rsidRPr="00232D83">
        <w:rPr>
          <w:rFonts w:asciiTheme="minorHAnsi" w:hAnsiTheme="minorHAnsi"/>
        </w:rPr>
        <w:t>Certyfikat Bezpieczeństwa Przemysłowego II stopnia, którego przedmiotem są informacje niejawne o klauzulach poufności do „Tajne NATO”, „Tajne UNIA”, Tajne KRAJ” łącznie z  systemem organizacyjno-technicznym ich ochrony (KTM), co upoważnia naszych pracowników do przetwarzania dokumentacji o wyżej wymienionym stopniu poufności</w:t>
      </w:r>
    </w:p>
    <w:p w:rsidR="006F0D70" w:rsidRPr="00232D83" w:rsidRDefault="006F0D70" w:rsidP="006F0D70">
      <w:pPr>
        <w:rPr>
          <w:rFonts w:asciiTheme="minorHAnsi" w:hAnsiTheme="minorHAnsi"/>
        </w:rPr>
      </w:pPr>
    </w:p>
    <w:p w:rsidR="006F0D70" w:rsidRPr="00232D83" w:rsidRDefault="006F0D70" w:rsidP="006F0D70">
      <w:pPr>
        <w:rPr>
          <w:rFonts w:asciiTheme="minorHAnsi" w:hAnsiTheme="minorHAnsi"/>
        </w:rPr>
      </w:pPr>
    </w:p>
    <w:p w:rsidR="006F0D70" w:rsidRPr="00232D83" w:rsidRDefault="006F0D70" w:rsidP="006F0D70">
      <w:pPr>
        <w:pStyle w:val="Nagwek1"/>
        <w:ind w:left="720" w:hanging="360"/>
        <w:rPr>
          <w:rFonts w:asciiTheme="minorHAnsi" w:hAnsiTheme="minorHAnsi"/>
        </w:rPr>
      </w:pPr>
      <w:bookmarkStart w:id="86" w:name="_Toc414297037"/>
      <w:bookmarkStart w:id="87" w:name="_Toc437608666"/>
      <w:r w:rsidRPr="00232D83">
        <w:rPr>
          <w:rFonts w:asciiTheme="minorHAnsi" w:hAnsiTheme="minorHAnsi"/>
        </w:rPr>
        <w:t>Wykaz komponentów sprzętowych</w:t>
      </w:r>
      <w:bookmarkEnd w:id="86"/>
      <w:bookmarkEnd w:id="87"/>
    </w:p>
    <w:p w:rsidR="006F0D70" w:rsidRPr="00232D83" w:rsidRDefault="006F0D70" w:rsidP="006F0D70">
      <w:pPr>
        <w:rPr>
          <w:rFonts w:asciiTheme="minorHAnsi" w:hAnsiTheme="minorHAnsi"/>
        </w:rPr>
      </w:pPr>
      <w:r w:rsidRPr="00232D83">
        <w:rPr>
          <w:rFonts w:asciiTheme="minorHAnsi" w:hAnsiTheme="minorHAnsi"/>
        </w:rPr>
        <w:t xml:space="preserve">W obu centrach przetwarzania danych zastosowane są takie same komponenty sprzętowe i sieciowe. Poniższa lista przedstawia wykaz sprzętu wraz z ich ilością i konfiguracją. </w:t>
      </w:r>
    </w:p>
    <w:tbl>
      <w:tblPr>
        <w:tblW w:w="5000" w:type="pct"/>
        <w:tblCellMar>
          <w:left w:w="70" w:type="dxa"/>
          <w:right w:w="70" w:type="dxa"/>
        </w:tblCellMar>
        <w:tblLook w:val="04A0" w:firstRow="1" w:lastRow="0" w:firstColumn="1" w:lastColumn="0" w:noHBand="0" w:noVBand="1"/>
      </w:tblPr>
      <w:tblGrid>
        <w:gridCol w:w="2881"/>
        <w:gridCol w:w="5754"/>
        <w:gridCol w:w="575"/>
      </w:tblGrid>
      <w:tr w:rsidR="006F0D70" w:rsidRPr="006F0D70" w:rsidTr="006F0D70">
        <w:trPr>
          <w:trHeight w:val="367"/>
          <w:tblHeader/>
        </w:trPr>
        <w:tc>
          <w:tcPr>
            <w:tcW w:w="156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bottom"/>
          </w:tcPr>
          <w:p w:rsidR="006F0D70" w:rsidRPr="006F0D70" w:rsidRDefault="006F0D70" w:rsidP="006F0D70">
            <w:pPr>
              <w:rPr>
                <w:rFonts w:asciiTheme="minorHAnsi" w:hAnsiTheme="minorHAnsi" w:cs="Arial"/>
                <w:b/>
                <w:sz w:val="20"/>
                <w:szCs w:val="20"/>
              </w:rPr>
            </w:pPr>
            <w:r w:rsidRPr="006F0D70">
              <w:rPr>
                <w:rFonts w:asciiTheme="minorHAnsi" w:hAnsiTheme="minorHAnsi" w:cs="Arial"/>
                <w:b/>
                <w:sz w:val="20"/>
                <w:szCs w:val="20"/>
              </w:rPr>
              <w:t>Produkt</w:t>
            </w:r>
          </w:p>
        </w:tc>
        <w:tc>
          <w:tcPr>
            <w:tcW w:w="3123" w:type="pct"/>
            <w:tcBorders>
              <w:top w:val="single" w:sz="4" w:space="0" w:color="000000"/>
              <w:left w:val="nil"/>
              <w:bottom w:val="single" w:sz="4" w:space="0" w:color="000000"/>
              <w:right w:val="single" w:sz="4" w:space="0" w:color="000000"/>
            </w:tcBorders>
            <w:shd w:val="clear" w:color="auto" w:fill="D9D9D9" w:themeFill="background1" w:themeFillShade="D9"/>
            <w:vAlign w:val="bottom"/>
          </w:tcPr>
          <w:p w:rsidR="006F0D70" w:rsidRPr="006F0D70" w:rsidRDefault="006F0D70" w:rsidP="006F0D70">
            <w:pPr>
              <w:rPr>
                <w:rFonts w:asciiTheme="minorHAnsi" w:hAnsiTheme="minorHAnsi" w:cs="Arial"/>
                <w:b/>
                <w:sz w:val="20"/>
                <w:szCs w:val="20"/>
              </w:rPr>
            </w:pPr>
            <w:r w:rsidRPr="006F0D70">
              <w:rPr>
                <w:rFonts w:asciiTheme="minorHAnsi" w:hAnsiTheme="minorHAnsi" w:cs="Arial"/>
                <w:b/>
                <w:sz w:val="20"/>
                <w:szCs w:val="20"/>
              </w:rPr>
              <w:t xml:space="preserve">Opis  </w:t>
            </w:r>
          </w:p>
        </w:tc>
        <w:tc>
          <w:tcPr>
            <w:tcW w:w="312" w:type="pct"/>
            <w:tcBorders>
              <w:top w:val="single" w:sz="4" w:space="0" w:color="000000"/>
              <w:left w:val="nil"/>
              <w:bottom w:val="single" w:sz="4" w:space="0" w:color="000000"/>
              <w:right w:val="single" w:sz="4" w:space="0" w:color="000000"/>
            </w:tcBorders>
            <w:shd w:val="clear" w:color="auto" w:fill="D9D9D9" w:themeFill="background1" w:themeFillShade="D9"/>
            <w:vAlign w:val="bottom"/>
          </w:tcPr>
          <w:p w:rsidR="006F0D70" w:rsidRPr="006F0D70" w:rsidRDefault="006F0D70" w:rsidP="006F0D70">
            <w:pPr>
              <w:rPr>
                <w:rFonts w:asciiTheme="minorHAnsi" w:hAnsiTheme="minorHAnsi" w:cs="Arial"/>
                <w:b/>
                <w:sz w:val="20"/>
                <w:szCs w:val="20"/>
              </w:rPr>
            </w:pPr>
            <w:r w:rsidRPr="006F0D70">
              <w:rPr>
                <w:rFonts w:asciiTheme="minorHAnsi" w:hAnsiTheme="minorHAnsi" w:cs="Arial"/>
                <w:b/>
                <w:sz w:val="20"/>
                <w:szCs w:val="20"/>
              </w:rPr>
              <w:t>Ilość</w:t>
            </w:r>
          </w:p>
        </w:tc>
      </w:tr>
      <w:tr w:rsidR="006F0D70" w:rsidRPr="00232D83" w:rsidTr="006F0D70">
        <w:trPr>
          <w:trHeight w:val="257"/>
        </w:trPr>
        <w:tc>
          <w:tcPr>
            <w:tcW w:w="1564" w:type="pct"/>
            <w:tcBorders>
              <w:top w:val="single" w:sz="4" w:space="0" w:color="000000"/>
              <w:left w:val="single" w:sz="4" w:space="0" w:color="000000"/>
              <w:bottom w:val="single" w:sz="4" w:space="0" w:color="000000"/>
              <w:right w:val="single" w:sz="4" w:space="0" w:color="000000"/>
            </w:tcBorders>
            <w:shd w:val="clear" w:color="000000" w:fill="FFFFFF"/>
            <w:vAlign w:val="bottom"/>
          </w:tcPr>
          <w:p w:rsidR="006F0D70" w:rsidRPr="00232D83" w:rsidRDefault="006F0D70" w:rsidP="006F0D70">
            <w:pPr>
              <w:rPr>
                <w:rFonts w:asciiTheme="minorHAnsi" w:hAnsiTheme="minorHAnsi" w:cs="Arial"/>
                <w:b/>
                <w:i/>
                <w:sz w:val="20"/>
                <w:szCs w:val="20"/>
              </w:rPr>
            </w:pPr>
            <w:r w:rsidRPr="00232D83">
              <w:rPr>
                <w:rFonts w:asciiTheme="minorHAnsi" w:hAnsiTheme="minorHAnsi" w:cs="Arial"/>
                <w:b/>
                <w:i/>
                <w:sz w:val="20"/>
                <w:szCs w:val="20"/>
              </w:rPr>
              <w:t>Cisco Router</w:t>
            </w:r>
          </w:p>
        </w:tc>
        <w:tc>
          <w:tcPr>
            <w:tcW w:w="3123" w:type="pct"/>
            <w:tcBorders>
              <w:top w:val="single" w:sz="4" w:space="0" w:color="000000"/>
              <w:left w:val="nil"/>
              <w:bottom w:val="single" w:sz="4" w:space="0" w:color="000000"/>
              <w:right w:val="single" w:sz="4" w:space="0" w:color="000000"/>
            </w:tcBorders>
            <w:shd w:val="clear" w:color="000000" w:fill="FFFFFF"/>
            <w:vAlign w:val="bottom"/>
          </w:tcPr>
          <w:p w:rsidR="006F0D70" w:rsidRPr="00232D83" w:rsidRDefault="006F0D70" w:rsidP="006F0D70">
            <w:pPr>
              <w:rPr>
                <w:rFonts w:asciiTheme="minorHAnsi" w:hAnsiTheme="minorHAnsi" w:cs="Arial"/>
                <w:sz w:val="20"/>
                <w:szCs w:val="20"/>
              </w:rPr>
            </w:pPr>
          </w:p>
        </w:tc>
        <w:tc>
          <w:tcPr>
            <w:tcW w:w="312" w:type="pct"/>
            <w:tcBorders>
              <w:top w:val="single" w:sz="4" w:space="0" w:color="000000"/>
              <w:left w:val="nil"/>
              <w:bottom w:val="single" w:sz="4" w:space="0" w:color="000000"/>
              <w:right w:val="single" w:sz="4" w:space="0" w:color="000000"/>
            </w:tcBorders>
            <w:shd w:val="clear" w:color="000000" w:fill="FFFFFF"/>
            <w:vAlign w:val="bottom"/>
          </w:tcPr>
          <w:p w:rsidR="006F0D70" w:rsidRPr="00232D83" w:rsidRDefault="006F0D70" w:rsidP="006F0D70">
            <w:pPr>
              <w:rPr>
                <w:rFonts w:asciiTheme="minorHAnsi" w:hAnsiTheme="minorHAnsi" w:cs="Arial"/>
                <w:sz w:val="20"/>
                <w:szCs w:val="20"/>
              </w:rPr>
            </w:pPr>
          </w:p>
        </w:tc>
      </w:tr>
      <w:tr w:rsidR="006F0D70" w:rsidRPr="00232D83" w:rsidTr="006F0D70">
        <w:trPr>
          <w:trHeight w:val="257"/>
        </w:trPr>
        <w:tc>
          <w:tcPr>
            <w:tcW w:w="1564" w:type="pct"/>
            <w:tcBorders>
              <w:top w:val="single" w:sz="4" w:space="0" w:color="000000"/>
              <w:left w:val="single" w:sz="4" w:space="0" w:color="000000"/>
              <w:bottom w:val="single" w:sz="4" w:space="0" w:color="000000"/>
              <w:right w:val="single" w:sz="4" w:space="0" w:color="000000"/>
            </w:tcBorders>
            <w:shd w:val="clear" w:color="000000" w:fill="FFFFFF"/>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ASR1001</w:t>
            </w:r>
          </w:p>
        </w:tc>
        <w:tc>
          <w:tcPr>
            <w:tcW w:w="3123" w:type="pct"/>
            <w:tcBorders>
              <w:top w:val="single" w:sz="4" w:space="0" w:color="000000"/>
              <w:left w:val="nil"/>
              <w:bottom w:val="single" w:sz="4" w:space="0" w:color="000000"/>
              <w:right w:val="single" w:sz="4" w:space="0" w:color="000000"/>
            </w:tcBorders>
            <w:shd w:val="clear" w:color="000000" w:fill="FFFFFF"/>
            <w:vAlign w:val="bottom"/>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Cisco ASR1001 System Crypto  4 built-in GE  Dual P/S</w:t>
            </w:r>
          </w:p>
        </w:tc>
        <w:tc>
          <w:tcPr>
            <w:tcW w:w="312" w:type="pct"/>
            <w:tcBorders>
              <w:top w:val="single" w:sz="4" w:space="0" w:color="000000"/>
              <w:left w:val="nil"/>
              <w:bottom w:val="single" w:sz="4" w:space="0" w:color="000000"/>
              <w:right w:val="single" w:sz="4" w:space="0" w:color="000000"/>
            </w:tcBorders>
            <w:shd w:val="clear" w:color="000000" w:fill="FFFFFF"/>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2</w:t>
            </w:r>
          </w:p>
        </w:tc>
      </w:tr>
      <w:tr w:rsidR="006F0D70" w:rsidRPr="00232D83" w:rsidTr="006F0D70">
        <w:trPr>
          <w:trHeight w:val="257"/>
        </w:trPr>
        <w:tc>
          <w:tcPr>
            <w:tcW w:w="1564" w:type="pct"/>
            <w:tcBorders>
              <w:top w:val="nil"/>
              <w:left w:val="single" w:sz="4" w:space="0" w:color="000000"/>
              <w:bottom w:val="single" w:sz="4" w:space="0" w:color="000000"/>
              <w:right w:val="single" w:sz="4" w:space="0" w:color="000000"/>
            </w:tcBorders>
            <w:shd w:val="clear" w:color="000000" w:fill="FFFFFF"/>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CON-PSRT-CASR1001</w:t>
            </w:r>
          </w:p>
        </w:tc>
        <w:tc>
          <w:tcPr>
            <w:tcW w:w="3123" w:type="pct"/>
            <w:tcBorders>
              <w:top w:val="nil"/>
              <w:left w:val="nil"/>
              <w:bottom w:val="single" w:sz="4" w:space="0" w:color="000000"/>
              <w:right w:val="single" w:sz="4" w:space="0" w:color="000000"/>
            </w:tcBorders>
            <w:shd w:val="clear" w:color="000000" w:fill="FFFFFF"/>
            <w:vAlign w:val="bottom"/>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PRTNR SS 8X5XNBD Cisco ASR1001 SystemCrypto</w:t>
            </w:r>
          </w:p>
        </w:tc>
        <w:tc>
          <w:tcPr>
            <w:tcW w:w="312" w:type="pct"/>
            <w:tcBorders>
              <w:top w:val="nil"/>
              <w:left w:val="nil"/>
              <w:bottom w:val="single" w:sz="4" w:space="0" w:color="000000"/>
              <w:right w:val="single" w:sz="4" w:space="0" w:color="000000"/>
            </w:tcBorders>
            <w:shd w:val="clear" w:color="000000" w:fill="FFFFFF"/>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8</w:t>
            </w:r>
          </w:p>
        </w:tc>
      </w:tr>
      <w:tr w:rsidR="006F0D70" w:rsidRPr="00232D83" w:rsidTr="006F0D70">
        <w:trPr>
          <w:trHeight w:val="257"/>
        </w:trPr>
        <w:tc>
          <w:tcPr>
            <w:tcW w:w="1564" w:type="pct"/>
            <w:tcBorders>
              <w:top w:val="nil"/>
              <w:left w:val="single" w:sz="4" w:space="0" w:color="000000"/>
              <w:bottom w:val="single" w:sz="4" w:space="0" w:color="000000"/>
              <w:right w:val="single" w:sz="4" w:space="0" w:color="000000"/>
            </w:tcBorders>
            <w:shd w:val="clear" w:color="000000" w:fill="FFFFFF"/>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SFP-GE-T</w:t>
            </w:r>
          </w:p>
        </w:tc>
        <w:tc>
          <w:tcPr>
            <w:tcW w:w="3123" w:type="pct"/>
            <w:tcBorders>
              <w:top w:val="nil"/>
              <w:left w:val="nil"/>
              <w:bottom w:val="single" w:sz="4" w:space="0" w:color="000000"/>
              <w:right w:val="single" w:sz="4" w:space="0" w:color="000000"/>
            </w:tcBorders>
            <w:shd w:val="clear" w:color="000000" w:fill="FFFFFF"/>
            <w:vAlign w:val="bottom"/>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1000BASE-T SFP (NEBS 3 ESD)</w:t>
            </w:r>
          </w:p>
        </w:tc>
        <w:tc>
          <w:tcPr>
            <w:tcW w:w="312" w:type="pct"/>
            <w:tcBorders>
              <w:top w:val="nil"/>
              <w:left w:val="nil"/>
              <w:bottom w:val="single" w:sz="4" w:space="0" w:color="000000"/>
              <w:right w:val="single" w:sz="4" w:space="0" w:color="000000"/>
            </w:tcBorders>
            <w:shd w:val="clear" w:color="000000" w:fill="FFFFFF"/>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6</w:t>
            </w:r>
          </w:p>
        </w:tc>
      </w:tr>
      <w:tr w:rsidR="006F0D70" w:rsidRPr="00232D83" w:rsidTr="006F0D70">
        <w:trPr>
          <w:trHeight w:val="257"/>
        </w:trPr>
        <w:tc>
          <w:tcPr>
            <w:tcW w:w="1564" w:type="pct"/>
            <w:tcBorders>
              <w:top w:val="nil"/>
              <w:left w:val="single" w:sz="4" w:space="0" w:color="000000"/>
              <w:bottom w:val="single" w:sz="4" w:space="0" w:color="000000"/>
              <w:right w:val="single" w:sz="4" w:space="0" w:color="000000"/>
            </w:tcBorders>
            <w:shd w:val="clear" w:color="000000" w:fill="FFFFFF"/>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M-ASR1K-1001-4GB</w:t>
            </w:r>
          </w:p>
        </w:tc>
        <w:tc>
          <w:tcPr>
            <w:tcW w:w="3123" w:type="pct"/>
            <w:tcBorders>
              <w:top w:val="nil"/>
              <w:left w:val="nil"/>
              <w:bottom w:val="single" w:sz="4" w:space="0" w:color="000000"/>
              <w:right w:val="single" w:sz="4" w:space="0" w:color="000000"/>
            </w:tcBorders>
            <w:shd w:val="clear" w:color="000000" w:fill="FFFFFF"/>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Cisco ASR1001 4GB DRAM</w:t>
            </w:r>
          </w:p>
        </w:tc>
        <w:tc>
          <w:tcPr>
            <w:tcW w:w="312" w:type="pct"/>
            <w:tcBorders>
              <w:top w:val="nil"/>
              <w:left w:val="nil"/>
              <w:bottom w:val="single" w:sz="4" w:space="0" w:color="000000"/>
              <w:right w:val="single" w:sz="4" w:space="0" w:color="000000"/>
            </w:tcBorders>
            <w:shd w:val="clear" w:color="000000" w:fill="FFFFFF"/>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4</w:t>
            </w:r>
          </w:p>
        </w:tc>
      </w:tr>
      <w:tr w:rsidR="006F0D70" w:rsidRPr="00232D83" w:rsidTr="006F0D70">
        <w:trPr>
          <w:trHeight w:val="257"/>
        </w:trPr>
        <w:tc>
          <w:tcPr>
            <w:tcW w:w="1564" w:type="pct"/>
            <w:tcBorders>
              <w:top w:val="nil"/>
              <w:left w:val="single" w:sz="4" w:space="0" w:color="000000"/>
              <w:bottom w:val="single" w:sz="4" w:space="0" w:color="000000"/>
              <w:right w:val="single" w:sz="4" w:space="0" w:color="000000"/>
            </w:tcBorders>
            <w:shd w:val="clear" w:color="000000" w:fill="FFFFFF"/>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ASR1001-PWR-AC</w:t>
            </w:r>
          </w:p>
        </w:tc>
        <w:tc>
          <w:tcPr>
            <w:tcW w:w="3123" w:type="pct"/>
            <w:tcBorders>
              <w:top w:val="nil"/>
              <w:left w:val="nil"/>
              <w:bottom w:val="single" w:sz="4" w:space="0" w:color="000000"/>
              <w:right w:val="single" w:sz="4" w:space="0" w:color="000000"/>
            </w:tcBorders>
            <w:shd w:val="clear" w:color="000000" w:fill="FFFFFF"/>
            <w:vAlign w:val="bottom"/>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Cisco ASR1001 AC Power Supply</w:t>
            </w:r>
          </w:p>
        </w:tc>
        <w:tc>
          <w:tcPr>
            <w:tcW w:w="312" w:type="pct"/>
            <w:tcBorders>
              <w:top w:val="nil"/>
              <w:left w:val="nil"/>
              <w:bottom w:val="single" w:sz="4" w:space="0" w:color="000000"/>
              <w:right w:val="single" w:sz="4" w:space="0" w:color="000000"/>
            </w:tcBorders>
            <w:shd w:val="clear" w:color="000000" w:fill="FFFFFF"/>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4</w:t>
            </w:r>
          </w:p>
        </w:tc>
      </w:tr>
      <w:tr w:rsidR="006F0D70" w:rsidRPr="00232D83" w:rsidTr="006F0D70">
        <w:trPr>
          <w:trHeight w:val="257"/>
        </w:trPr>
        <w:tc>
          <w:tcPr>
            <w:tcW w:w="1564" w:type="pct"/>
            <w:tcBorders>
              <w:top w:val="nil"/>
              <w:left w:val="single" w:sz="4" w:space="0" w:color="000000"/>
              <w:bottom w:val="single" w:sz="4" w:space="0" w:color="000000"/>
              <w:right w:val="single" w:sz="4" w:space="0" w:color="000000"/>
            </w:tcBorders>
            <w:shd w:val="clear" w:color="000000" w:fill="FFFFFF"/>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CAB-ACE-RA</w:t>
            </w:r>
          </w:p>
        </w:tc>
        <w:tc>
          <w:tcPr>
            <w:tcW w:w="3123" w:type="pct"/>
            <w:tcBorders>
              <w:top w:val="nil"/>
              <w:left w:val="nil"/>
              <w:bottom w:val="single" w:sz="4" w:space="0" w:color="000000"/>
              <w:right w:val="single" w:sz="4" w:space="0" w:color="000000"/>
            </w:tcBorders>
            <w:shd w:val="clear" w:color="000000" w:fill="FFFFFF"/>
            <w:vAlign w:val="bottom"/>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Power Cord Europe Right Angle</w:t>
            </w:r>
          </w:p>
        </w:tc>
        <w:tc>
          <w:tcPr>
            <w:tcW w:w="312" w:type="pct"/>
            <w:tcBorders>
              <w:top w:val="nil"/>
              <w:left w:val="nil"/>
              <w:bottom w:val="single" w:sz="4" w:space="0" w:color="000000"/>
              <w:right w:val="single" w:sz="4" w:space="0" w:color="000000"/>
            </w:tcBorders>
            <w:shd w:val="clear" w:color="000000" w:fill="FFFFFF"/>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4</w:t>
            </w:r>
          </w:p>
        </w:tc>
      </w:tr>
      <w:tr w:rsidR="006F0D70" w:rsidRPr="00232D83" w:rsidTr="006F0D70">
        <w:trPr>
          <w:trHeight w:val="257"/>
        </w:trPr>
        <w:tc>
          <w:tcPr>
            <w:tcW w:w="1564" w:type="pct"/>
            <w:tcBorders>
              <w:top w:val="nil"/>
              <w:left w:val="single" w:sz="4" w:space="0" w:color="000000"/>
              <w:bottom w:val="single" w:sz="4" w:space="0" w:color="000000"/>
              <w:right w:val="single" w:sz="4" w:space="0" w:color="000000"/>
            </w:tcBorders>
            <w:shd w:val="clear" w:color="000000" w:fill="FFFFFF"/>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SASR1001UK9-39S</w:t>
            </w:r>
          </w:p>
        </w:tc>
        <w:tc>
          <w:tcPr>
            <w:tcW w:w="3123" w:type="pct"/>
            <w:tcBorders>
              <w:top w:val="nil"/>
              <w:left w:val="nil"/>
              <w:bottom w:val="single" w:sz="4" w:space="0" w:color="000000"/>
              <w:right w:val="single" w:sz="4" w:space="0" w:color="000000"/>
            </w:tcBorders>
            <w:shd w:val="clear" w:color="000000" w:fill="FFFFFF"/>
            <w:vAlign w:val="bottom"/>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Cisco ASR 1001 IOS XE UNIVERSAL</w:t>
            </w:r>
          </w:p>
        </w:tc>
        <w:tc>
          <w:tcPr>
            <w:tcW w:w="312" w:type="pct"/>
            <w:tcBorders>
              <w:top w:val="nil"/>
              <w:left w:val="nil"/>
              <w:bottom w:val="single" w:sz="4" w:space="0" w:color="000000"/>
              <w:right w:val="single" w:sz="4" w:space="0" w:color="000000"/>
            </w:tcBorders>
            <w:shd w:val="clear" w:color="000000" w:fill="FFFFFF"/>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2</w:t>
            </w:r>
          </w:p>
        </w:tc>
      </w:tr>
      <w:tr w:rsidR="006F0D70" w:rsidRPr="00232D83" w:rsidTr="006F0D70">
        <w:trPr>
          <w:trHeight w:val="257"/>
        </w:trPr>
        <w:tc>
          <w:tcPr>
            <w:tcW w:w="1564" w:type="pct"/>
            <w:tcBorders>
              <w:top w:val="nil"/>
              <w:left w:val="single" w:sz="4" w:space="0" w:color="000000"/>
              <w:bottom w:val="single" w:sz="4" w:space="0" w:color="000000"/>
              <w:right w:val="single" w:sz="4" w:space="0" w:color="000000"/>
            </w:tcBorders>
            <w:shd w:val="clear" w:color="000000" w:fill="FFFFFF"/>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SLASR1-IPB</w:t>
            </w:r>
          </w:p>
        </w:tc>
        <w:tc>
          <w:tcPr>
            <w:tcW w:w="3123" w:type="pct"/>
            <w:tcBorders>
              <w:top w:val="nil"/>
              <w:left w:val="nil"/>
              <w:bottom w:val="single" w:sz="4" w:space="0" w:color="000000"/>
              <w:right w:val="single" w:sz="4" w:space="0" w:color="000000"/>
            </w:tcBorders>
            <w:shd w:val="clear" w:color="000000" w:fill="FFFFFF"/>
            <w:vAlign w:val="bottom"/>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Cisco ASR 1000 IP BASE License</w:t>
            </w:r>
          </w:p>
        </w:tc>
        <w:tc>
          <w:tcPr>
            <w:tcW w:w="312" w:type="pct"/>
            <w:tcBorders>
              <w:top w:val="nil"/>
              <w:left w:val="nil"/>
              <w:bottom w:val="single" w:sz="4" w:space="0" w:color="000000"/>
              <w:right w:val="single" w:sz="4" w:space="0" w:color="000000"/>
            </w:tcBorders>
            <w:shd w:val="clear" w:color="000000" w:fill="FFFFFF"/>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2</w:t>
            </w:r>
          </w:p>
        </w:tc>
      </w:tr>
      <w:tr w:rsidR="006F0D70" w:rsidRPr="00232D83" w:rsidTr="006F0D70">
        <w:trPr>
          <w:trHeight w:val="257"/>
        </w:trPr>
        <w:tc>
          <w:tcPr>
            <w:tcW w:w="1564" w:type="pct"/>
            <w:tcBorders>
              <w:top w:val="nil"/>
              <w:left w:val="single" w:sz="4" w:space="0" w:color="000000"/>
              <w:bottom w:val="single" w:sz="4" w:space="0" w:color="000000"/>
              <w:right w:val="single" w:sz="4" w:space="0" w:color="000000"/>
            </w:tcBorders>
            <w:shd w:val="clear" w:color="000000" w:fill="FFFFFF"/>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CON-PSRT-SLASR1IK</w:t>
            </w:r>
          </w:p>
        </w:tc>
        <w:tc>
          <w:tcPr>
            <w:tcW w:w="3123" w:type="pct"/>
            <w:tcBorders>
              <w:top w:val="nil"/>
              <w:left w:val="nil"/>
              <w:bottom w:val="single" w:sz="4" w:space="0" w:color="000000"/>
              <w:right w:val="single" w:sz="4" w:space="0" w:color="000000"/>
            </w:tcBorders>
            <w:shd w:val="clear" w:color="000000" w:fill="FFFFFF"/>
            <w:vAlign w:val="bottom"/>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PRTNR SS 8X5XNBD Cisco ASR 1000 IP BASE License</w:t>
            </w:r>
          </w:p>
        </w:tc>
        <w:tc>
          <w:tcPr>
            <w:tcW w:w="312" w:type="pct"/>
            <w:tcBorders>
              <w:top w:val="nil"/>
              <w:left w:val="nil"/>
              <w:bottom w:val="single" w:sz="4" w:space="0" w:color="000000"/>
              <w:right w:val="single" w:sz="4" w:space="0" w:color="000000"/>
            </w:tcBorders>
            <w:shd w:val="clear" w:color="000000" w:fill="FFFFFF"/>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8</w:t>
            </w:r>
          </w:p>
        </w:tc>
      </w:tr>
      <w:tr w:rsidR="006F0D70" w:rsidRPr="00232D83" w:rsidTr="006F0D70">
        <w:trPr>
          <w:trHeight w:val="225"/>
        </w:trPr>
        <w:tc>
          <w:tcPr>
            <w:tcW w:w="1564"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rsidR="006F0D70" w:rsidRPr="00232D83" w:rsidRDefault="006F0D70" w:rsidP="006F0D70">
            <w:pPr>
              <w:rPr>
                <w:rFonts w:asciiTheme="minorHAnsi" w:hAnsiTheme="minorHAnsi" w:cs="Arial"/>
                <w:b/>
                <w:i/>
                <w:sz w:val="20"/>
                <w:szCs w:val="20"/>
              </w:rPr>
            </w:pPr>
            <w:r w:rsidRPr="00232D83">
              <w:rPr>
                <w:rFonts w:asciiTheme="minorHAnsi" w:hAnsiTheme="minorHAnsi" w:cs="Arial"/>
                <w:b/>
                <w:i/>
                <w:sz w:val="20"/>
                <w:szCs w:val="20"/>
              </w:rPr>
              <w:t>Firewall Fortinet</w:t>
            </w:r>
          </w:p>
        </w:tc>
        <w:tc>
          <w:tcPr>
            <w:tcW w:w="3123" w:type="pct"/>
            <w:tcBorders>
              <w:top w:val="single" w:sz="4" w:space="0" w:color="auto"/>
              <w:left w:val="nil"/>
              <w:bottom w:val="single" w:sz="4" w:space="0" w:color="auto"/>
              <w:right w:val="single" w:sz="4" w:space="0" w:color="auto"/>
            </w:tcBorders>
            <w:shd w:val="clear" w:color="auto" w:fill="C6D9F1" w:themeFill="text2" w:themeFillTint="33"/>
            <w:vAlign w:val="bottom"/>
          </w:tcPr>
          <w:p w:rsidR="006F0D70" w:rsidRPr="00232D83" w:rsidRDefault="006F0D70" w:rsidP="006F0D70">
            <w:pPr>
              <w:rPr>
                <w:rFonts w:asciiTheme="minorHAnsi" w:hAnsiTheme="minorHAnsi" w:cs="Arial"/>
                <w:sz w:val="20"/>
                <w:szCs w:val="20"/>
              </w:rPr>
            </w:pPr>
          </w:p>
        </w:tc>
        <w:tc>
          <w:tcPr>
            <w:tcW w:w="312" w:type="pct"/>
            <w:tcBorders>
              <w:top w:val="single" w:sz="4" w:space="0" w:color="auto"/>
              <w:left w:val="nil"/>
              <w:bottom w:val="single" w:sz="4" w:space="0" w:color="auto"/>
              <w:right w:val="single" w:sz="4" w:space="0" w:color="auto"/>
            </w:tcBorders>
            <w:shd w:val="clear" w:color="auto" w:fill="C6D9F1" w:themeFill="text2" w:themeFillTint="33"/>
            <w:noWrap/>
            <w:vAlign w:val="bottom"/>
          </w:tcPr>
          <w:p w:rsidR="006F0D70" w:rsidRPr="00232D83" w:rsidRDefault="006F0D70" w:rsidP="006F0D70">
            <w:pPr>
              <w:rPr>
                <w:rFonts w:asciiTheme="minorHAnsi" w:hAnsiTheme="minorHAnsi" w:cs="Arial"/>
                <w:sz w:val="20"/>
                <w:szCs w:val="20"/>
              </w:rPr>
            </w:pPr>
          </w:p>
        </w:tc>
      </w:tr>
      <w:tr w:rsidR="006F0D70" w:rsidRPr="00232D83" w:rsidTr="006F0D70">
        <w:trPr>
          <w:trHeight w:val="225"/>
        </w:trPr>
        <w:tc>
          <w:tcPr>
            <w:tcW w:w="156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FOR-FG-300C-BDL-HA</w:t>
            </w:r>
          </w:p>
        </w:tc>
        <w:tc>
          <w:tcPr>
            <w:tcW w:w="3123" w:type="pct"/>
            <w:tcBorders>
              <w:top w:val="single" w:sz="4" w:space="0" w:color="auto"/>
              <w:left w:val="nil"/>
              <w:bottom w:val="single" w:sz="4" w:space="0" w:color="auto"/>
              <w:right w:val="single" w:sz="4" w:space="0" w:color="auto"/>
            </w:tcBorders>
            <w:shd w:val="clear" w:color="auto" w:fill="auto"/>
            <w:vAlign w:val="bottom"/>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*FortiGate-300C 1 Year 8x5 Bundle (HA UNIT)</w:t>
            </w:r>
          </w:p>
        </w:tc>
        <w:tc>
          <w:tcPr>
            <w:tcW w:w="312" w:type="pct"/>
            <w:tcBorders>
              <w:top w:val="single" w:sz="4" w:space="0" w:color="auto"/>
              <w:left w:val="nil"/>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2</w:t>
            </w:r>
          </w:p>
        </w:tc>
      </w:tr>
      <w:tr w:rsidR="006F0D70" w:rsidRPr="00232D83" w:rsidTr="006F0D70">
        <w:trPr>
          <w:trHeight w:val="225"/>
        </w:trPr>
        <w:tc>
          <w:tcPr>
            <w:tcW w:w="1564" w:type="pct"/>
            <w:tcBorders>
              <w:top w:val="nil"/>
              <w:left w:val="single" w:sz="4" w:space="0" w:color="auto"/>
              <w:bottom w:val="single" w:sz="4" w:space="0" w:color="auto"/>
              <w:right w:val="single" w:sz="4" w:space="0" w:color="auto"/>
            </w:tcBorders>
            <w:shd w:val="clear" w:color="auto" w:fill="auto"/>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FOR-FC-10-00302-900-02-36</w:t>
            </w:r>
          </w:p>
        </w:tc>
        <w:tc>
          <w:tcPr>
            <w:tcW w:w="3123" w:type="pct"/>
            <w:tcBorders>
              <w:top w:val="single" w:sz="4" w:space="0" w:color="auto"/>
              <w:left w:val="nil"/>
              <w:bottom w:val="single" w:sz="4" w:space="0" w:color="auto"/>
              <w:right w:val="single" w:sz="4" w:space="0" w:color="auto"/>
            </w:tcBorders>
            <w:shd w:val="clear" w:color="auto" w:fill="auto"/>
            <w:vAlign w:val="bottom"/>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 xml:space="preserve">[S] FortiGate-300C UTM Bundle (8x5 FortiCare plus NGFW, AV, Web Filtering and Antispam Services) 3 Year </w:t>
            </w:r>
          </w:p>
        </w:tc>
        <w:tc>
          <w:tcPr>
            <w:tcW w:w="312" w:type="pct"/>
            <w:tcBorders>
              <w:top w:val="nil"/>
              <w:left w:val="nil"/>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2</w:t>
            </w:r>
          </w:p>
        </w:tc>
      </w:tr>
      <w:tr w:rsidR="006F0D70" w:rsidRPr="00232D83" w:rsidTr="006F0D70">
        <w:trPr>
          <w:trHeight w:val="225"/>
        </w:trPr>
        <w:tc>
          <w:tcPr>
            <w:tcW w:w="1564" w:type="pct"/>
            <w:tcBorders>
              <w:top w:val="nil"/>
              <w:left w:val="single" w:sz="4" w:space="0" w:color="auto"/>
              <w:bottom w:val="single" w:sz="4" w:space="0" w:color="auto"/>
              <w:right w:val="single" w:sz="4" w:space="0" w:color="auto"/>
            </w:tcBorders>
            <w:shd w:val="clear" w:color="auto" w:fill="auto"/>
            <w:vAlign w:val="bottom"/>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FOR-FG-300C-BDL-HA</w:t>
            </w:r>
          </w:p>
        </w:tc>
        <w:tc>
          <w:tcPr>
            <w:tcW w:w="3123" w:type="pct"/>
            <w:tcBorders>
              <w:top w:val="single" w:sz="4" w:space="0" w:color="auto"/>
              <w:left w:val="nil"/>
              <w:bottom w:val="single" w:sz="4" w:space="0" w:color="auto"/>
              <w:right w:val="single" w:sz="4" w:space="0" w:color="auto"/>
            </w:tcBorders>
            <w:shd w:val="clear" w:color="auto" w:fill="auto"/>
            <w:vAlign w:val="bottom"/>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*FortiGate-300C 1 Year 8x5 Bundle (HA UNIT)</w:t>
            </w:r>
          </w:p>
        </w:tc>
        <w:tc>
          <w:tcPr>
            <w:tcW w:w="312" w:type="pct"/>
            <w:tcBorders>
              <w:top w:val="nil"/>
              <w:left w:val="nil"/>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2</w:t>
            </w:r>
          </w:p>
        </w:tc>
      </w:tr>
      <w:tr w:rsidR="006F0D70" w:rsidRPr="00232D83" w:rsidTr="006F0D70">
        <w:trPr>
          <w:trHeight w:val="225"/>
        </w:trPr>
        <w:tc>
          <w:tcPr>
            <w:tcW w:w="1564" w:type="pct"/>
            <w:tcBorders>
              <w:top w:val="nil"/>
              <w:left w:val="single" w:sz="4" w:space="0" w:color="auto"/>
              <w:bottom w:val="single" w:sz="4" w:space="0" w:color="auto"/>
              <w:right w:val="single" w:sz="4" w:space="0" w:color="auto"/>
            </w:tcBorders>
            <w:shd w:val="clear" w:color="auto" w:fill="auto"/>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FOR-FC-10-00302-900-02-36</w:t>
            </w:r>
          </w:p>
        </w:tc>
        <w:tc>
          <w:tcPr>
            <w:tcW w:w="3123" w:type="pct"/>
            <w:tcBorders>
              <w:top w:val="single" w:sz="4" w:space="0" w:color="auto"/>
              <w:left w:val="nil"/>
              <w:bottom w:val="single" w:sz="4" w:space="0" w:color="auto"/>
              <w:right w:val="single" w:sz="4" w:space="0" w:color="auto"/>
            </w:tcBorders>
            <w:shd w:val="clear" w:color="auto" w:fill="auto"/>
            <w:vAlign w:val="bottom"/>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 xml:space="preserve">[S] FortiGate-300C UTM Bundle (8x5 FortiCare plus NGFW, AV, Web Filtering and Antispam Services) 3 Year </w:t>
            </w:r>
          </w:p>
        </w:tc>
        <w:tc>
          <w:tcPr>
            <w:tcW w:w="312" w:type="pct"/>
            <w:tcBorders>
              <w:top w:val="nil"/>
              <w:left w:val="nil"/>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2</w:t>
            </w:r>
          </w:p>
        </w:tc>
      </w:tr>
      <w:tr w:rsidR="006F0D70" w:rsidRPr="00232D83" w:rsidTr="006F0D70">
        <w:trPr>
          <w:trHeight w:val="225"/>
        </w:trPr>
        <w:tc>
          <w:tcPr>
            <w:tcW w:w="1564" w:type="pct"/>
            <w:tcBorders>
              <w:top w:val="nil"/>
              <w:left w:val="single" w:sz="4" w:space="0" w:color="auto"/>
              <w:bottom w:val="single" w:sz="4" w:space="0" w:color="auto"/>
              <w:right w:val="single" w:sz="4" w:space="0" w:color="auto"/>
            </w:tcBorders>
            <w:shd w:val="clear" w:color="auto" w:fill="auto"/>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FOR-FAZ-300D</w:t>
            </w:r>
          </w:p>
        </w:tc>
        <w:tc>
          <w:tcPr>
            <w:tcW w:w="3123" w:type="pct"/>
            <w:tcBorders>
              <w:top w:val="single" w:sz="4" w:space="0" w:color="auto"/>
              <w:left w:val="nil"/>
              <w:bottom w:val="single" w:sz="4" w:space="0" w:color="auto"/>
              <w:right w:val="single" w:sz="4" w:space="0" w:color="auto"/>
            </w:tcBorders>
            <w:shd w:val="clear" w:color="auto" w:fill="auto"/>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*Urządzenie FortiAnalyzer-300D</w:t>
            </w:r>
          </w:p>
        </w:tc>
        <w:tc>
          <w:tcPr>
            <w:tcW w:w="312" w:type="pct"/>
            <w:tcBorders>
              <w:top w:val="nil"/>
              <w:left w:val="nil"/>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2</w:t>
            </w:r>
          </w:p>
        </w:tc>
      </w:tr>
      <w:tr w:rsidR="006F0D70" w:rsidRPr="00232D83" w:rsidTr="006F0D70">
        <w:trPr>
          <w:trHeight w:val="225"/>
        </w:trPr>
        <w:tc>
          <w:tcPr>
            <w:tcW w:w="1564" w:type="pct"/>
            <w:tcBorders>
              <w:top w:val="nil"/>
              <w:left w:val="single" w:sz="4" w:space="0" w:color="auto"/>
              <w:bottom w:val="single" w:sz="4" w:space="0" w:color="auto"/>
              <w:right w:val="single" w:sz="4" w:space="0" w:color="auto"/>
            </w:tcBorders>
            <w:shd w:val="clear" w:color="auto" w:fill="auto"/>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FOR-FC-10-L0300-311-02-48</w:t>
            </w:r>
          </w:p>
        </w:tc>
        <w:tc>
          <w:tcPr>
            <w:tcW w:w="3123" w:type="pct"/>
            <w:tcBorders>
              <w:top w:val="single" w:sz="4" w:space="0" w:color="auto"/>
              <w:left w:val="nil"/>
              <w:bottom w:val="single" w:sz="4" w:space="0" w:color="auto"/>
              <w:right w:val="single" w:sz="4" w:space="0" w:color="auto"/>
            </w:tcBorders>
            <w:shd w:val="clear" w:color="auto" w:fill="auto"/>
            <w:vAlign w:val="bottom"/>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[S] FortiAnalyzer-300D 8x5 Enhanced FortiCare 4 Year</w:t>
            </w:r>
          </w:p>
        </w:tc>
        <w:tc>
          <w:tcPr>
            <w:tcW w:w="312" w:type="pct"/>
            <w:tcBorders>
              <w:top w:val="nil"/>
              <w:left w:val="nil"/>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2</w:t>
            </w:r>
          </w:p>
        </w:tc>
      </w:tr>
      <w:tr w:rsidR="006F0D70" w:rsidRPr="00232D83" w:rsidTr="006F0D70">
        <w:trPr>
          <w:trHeight w:val="225"/>
        </w:trPr>
        <w:tc>
          <w:tcPr>
            <w:tcW w:w="1564" w:type="pct"/>
            <w:tcBorders>
              <w:top w:val="nil"/>
              <w:left w:val="single" w:sz="4" w:space="0" w:color="auto"/>
              <w:bottom w:val="single" w:sz="4" w:space="0" w:color="auto"/>
              <w:right w:val="single" w:sz="4" w:space="0" w:color="auto"/>
            </w:tcBorders>
            <w:shd w:val="clear" w:color="auto" w:fill="auto"/>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FOR- FG300CAHB8X5XNBD4Y</w:t>
            </w:r>
          </w:p>
        </w:tc>
        <w:tc>
          <w:tcPr>
            <w:tcW w:w="3123" w:type="pct"/>
            <w:tcBorders>
              <w:top w:val="single" w:sz="4" w:space="0" w:color="auto"/>
              <w:left w:val="nil"/>
              <w:bottom w:val="single" w:sz="4" w:space="0" w:color="auto"/>
              <w:right w:val="single" w:sz="4" w:space="0" w:color="auto"/>
            </w:tcBorders>
            <w:shd w:val="clear" w:color="auto" w:fill="auto"/>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FOR-FG300CAHB8X5XNBD4Y</w:t>
            </w:r>
          </w:p>
        </w:tc>
        <w:tc>
          <w:tcPr>
            <w:tcW w:w="312" w:type="pct"/>
            <w:tcBorders>
              <w:top w:val="nil"/>
              <w:left w:val="nil"/>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4</w:t>
            </w:r>
          </w:p>
        </w:tc>
      </w:tr>
      <w:tr w:rsidR="006F0D70" w:rsidRPr="00232D83" w:rsidTr="006F0D70">
        <w:trPr>
          <w:trHeight w:val="225"/>
        </w:trPr>
        <w:tc>
          <w:tcPr>
            <w:tcW w:w="1564" w:type="pct"/>
            <w:tcBorders>
              <w:top w:val="nil"/>
              <w:left w:val="single" w:sz="4" w:space="0" w:color="auto"/>
              <w:bottom w:val="single" w:sz="4" w:space="0" w:color="auto"/>
              <w:right w:val="single" w:sz="4" w:space="0" w:color="auto"/>
            </w:tcBorders>
            <w:shd w:val="clear" w:color="auto" w:fill="auto"/>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FOR-V-DESK</w:t>
            </w:r>
          </w:p>
        </w:tc>
        <w:tc>
          <w:tcPr>
            <w:tcW w:w="3123" w:type="pct"/>
            <w:tcBorders>
              <w:top w:val="single" w:sz="4" w:space="0" w:color="auto"/>
              <w:left w:val="nil"/>
              <w:bottom w:val="single" w:sz="4" w:space="0" w:color="auto"/>
              <w:right w:val="single" w:sz="4" w:space="0" w:color="auto"/>
            </w:tcBorders>
            <w:shd w:val="clear" w:color="auto" w:fill="auto"/>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Usługa wsparcia dla Fortinet</w:t>
            </w:r>
          </w:p>
        </w:tc>
        <w:tc>
          <w:tcPr>
            <w:tcW w:w="312" w:type="pct"/>
            <w:tcBorders>
              <w:top w:val="nil"/>
              <w:left w:val="nil"/>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8</w:t>
            </w:r>
          </w:p>
        </w:tc>
      </w:tr>
      <w:tr w:rsidR="006F0D70" w:rsidRPr="00232D83" w:rsidTr="006F0D70">
        <w:trPr>
          <w:trHeight w:val="225"/>
        </w:trPr>
        <w:tc>
          <w:tcPr>
            <w:tcW w:w="1564" w:type="pct"/>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tcPr>
          <w:p w:rsidR="006F0D70" w:rsidRPr="00232D83" w:rsidRDefault="006F0D70" w:rsidP="006F0D70">
            <w:pPr>
              <w:rPr>
                <w:rFonts w:asciiTheme="minorHAnsi" w:hAnsiTheme="minorHAnsi" w:cs="Arial"/>
                <w:b/>
                <w:i/>
                <w:sz w:val="20"/>
                <w:szCs w:val="20"/>
              </w:rPr>
            </w:pPr>
            <w:r w:rsidRPr="00232D83">
              <w:rPr>
                <w:rFonts w:asciiTheme="minorHAnsi" w:hAnsiTheme="minorHAnsi" w:cs="Arial"/>
                <w:b/>
                <w:i/>
                <w:sz w:val="20"/>
                <w:szCs w:val="20"/>
              </w:rPr>
              <w:t>HP</w:t>
            </w:r>
          </w:p>
        </w:tc>
        <w:tc>
          <w:tcPr>
            <w:tcW w:w="3123" w:type="pct"/>
            <w:tcBorders>
              <w:top w:val="single" w:sz="4" w:space="0" w:color="auto"/>
              <w:left w:val="nil"/>
              <w:bottom w:val="single" w:sz="4" w:space="0" w:color="auto"/>
              <w:right w:val="single" w:sz="4" w:space="0" w:color="auto"/>
            </w:tcBorders>
            <w:shd w:val="clear" w:color="auto" w:fill="C6D9F1" w:themeFill="text2" w:themeFillTint="33"/>
            <w:vAlign w:val="center"/>
          </w:tcPr>
          <w:p w:rsidR="006F0D70" w:rsidRPr="00232D83" w:rsidRDefault="006F0D70" w:rsidP="006F0D70">
            <w:pPr>
              <w:rPr>
                <w:rFonts w:asciiTheme="minorHAnsi" w:hAnsiTheme="minorHAnsi" w:cs="Arial"/>
                <w:sz w:val="20"/>
                <w:szCs w:val="20"/>
              </w:rPr>
            </w:pPr>
          </w:p>
        </w:tc>
        <w:tc>
          <w:tcPr>
            <w:tcW w:w="312" w:type="pct"/>
            <w:tcBorders>
              <w:top w:val="single" w:sz="4" w:space="0" w:color="auto"/>
              <w:left w:val="nil"/>
              <w:bottom w:val="single" w:sz="4" w:space="0" w:color="auto"/>
              <w:right w:val="single" w:sz="4" w:space="0" w:color="auto"/>
            </w:tcBorders>
            <w:shd w:val="clear" w:color="auto" w:fill="C6D9F1" w:themeFill="text2" w:themeFillTint="33"/>
            <w:noWrap/>
            <w:vAlign w:val="center"/>
          </w:tcPr>
          <w:p w:rsidR="006F0D70" w:rsidRPr="00232D83" w:rsidRDefault="006F0D70" w:rsidP="006F0D70">
            <w:pPr>
              <w:rPr>
                <w:rFonts w:asciiTheme="minorHAnsi" w:hAnsiTheme="minorHAnsi" w:cs="Arial"/>
                <w:sz w:val="20"/>
                <w:szCs w:val="20"/>
              </w:rPr>
            </w:pPr>
          </w:p>
        </w:tc>
      </w:tr>
      <w:tr w:rsidR="006F0D70" w:rsidRPr="00232D83" w:rsidTr="006F0D70">
        <w:trPr>
          <w:trHeight w:val="225"/>
        </w:trPr>
        <w:tc>
          <w:tcPr>
            <w:tcW w:w="15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 xml:space="preserve">681840-B21 </w:t>
            </w:r>
          </w:p>
        </w:tc>
        <w:tc>
          <w:tcPr>
            <w:tcW w:w="3123" w:type="pct"/>
            <w:tcBorders>
              <w:top w:val="single" w:sz="4" w:space="0" w:color="auto"/>
              <w:left w:val="nil"/>
              <w:bottom w:val="single" w:sz="4" w:space="0" w:color="auto"/>
              <w:right w:val="single" w:sz="4" w:space="0" w:color="auto"/>
            </w:tcBorders>
            <w:shd w:val="clear" w:color="000000" w:fill="FFFFFF"/>
            <w:vAlign w:val="center"/>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HP BLc7000 1PH 2PS 4Fan Trl IC Plat Encl</w:t>
            </w:r>
          </w:p>
        </w:tc>
        <w:tc>
          <w:tcPr>
            <w:tcW w:w="312" w:type="pct"/>
            <w:tcBorders>
              <w:top w:val="single" w:sz="4" w:space="0" w:color="auto"/>
              <w:left w:val="nil"/>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4</w:t>
            </w:r>
          </w:p>
        </w:tc>
      </w:tr>
      <w:tr w:rsidR="006F0D70" w:rsidRPr="00232D83" w:rsidTr="006F0D70">
        <w:trPr>
          <w:trHeight w:val="225"/>
        </w:trPr>
        <w:tc>
          <w:tcPr>
            <w:tcW w:w="1564" w:type="pct"/>
            <w:tcBorders>
              <w:top w:val="nil"/>
              <w:left w:val="single" w:sz="4" w:space="0" w:color="auto"/>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 xml:space="preserve">HA104A4    </w:t>
            </w:r>
          </w:p>
        </w:tc>
        <w:tc>
          <w:tcPr>
            <w:tcW w:w="3123" w:type="pct"/>
            <w:tcBorders>
              <w:top w:val="nil"/>
              <w:left w:val="nil"/>
              <w:bottom w:val="single" w:sz="4" w:space="0" w:color="auto"/>
              <w:right w:val="single" w:sz="4" w:space="0" w:color="auto"/>
            </w:tcBorders>
            <w:shd w:val="clear" w:color="000000" w:fill="FFFFFF"/>
            <w:vAlign w:val="center"/>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HP 4y 4h 24x7 HW Support</w:t>
            </w:r>
          </w:p>
        </w:tc>
        <w:tc>
          <w:tcPr>
            <w:tcW w:w="312" w:type="pct"/>
            <w:tcBorders>
              <w:top w:val="nil"/>
              <w:left w:val="nil"/>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1</w:t>
            </w:r>
          </w:p>
        </w:tc>
      </w:tr>
      <w:tr w:rsidR="006F0D70" w:rsidRPr="00232D83" w:rsidTr="006F0D70">
        <w:trPr>
          <w:trHeight w:val="225"/>
        </w:trPr>
        <w:tc>
          <w:tcPr>
            <w:tcW w:w="1564" w:type="pct"/>
            <w:tcBorders>
              <w:top w:val="nil"/>
              <w:left w:val="single" w:sz="4" w:space="0" w:color="auto"/>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HA104A4     7FX</w:t>
            </w:r>
          </w:p>
        </w:tc>
        <w:tc>
          <w:tcPr>
            <w:tcW w:w="3123" w:type="pct"/>
            <w:tcBorders>
              <w:top w:val="nil"/>
              <w:left w:val="nil"/>
              <w:bottom w:val="single" w:sz="4" w:space="0" w:color="auto"/>
              <w:right w:val="single" w:sz="4" w:space="0" w:color="auto"/>
            </w:tcBorders>
            <w:shd w:val="clear" w:color="000000" w:fill="FFFFFF"/>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c7000 Enclosure HW Supp</w:t>
            </w:r>
          </w:p>
        </w:tc>
        <w:tc>
          <w:tcPr>
            <w:tcW w:w="312" w:type="pct"/>
            <w:tcBorders>
              <w:top w:val="nil"/>
              <w:left w:val="nil"/>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4</w:t>
            </w:r>
          </w:p>
        </w:tc>
      </w:tr>
      <w:tr w:rsidR="006F0D70" w:rsidRPr="00232D83" w:rsidTr="006F0D70">
        <w:trPr>
          <w:trHeight w:val="225"/>
        </w:trPr>
        <w:tc>
          <w:tcPr>
            <w:tcW w:w="1564" w:type="pct"/>
            <w:tcBorders>
              <w:top w:val="nil"/>
              <w:left w:val="single" w:sz="4" w:space="0" w:color="auto"/>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 xml:space="preserve">AJ820B     </w:t>
            </w:r>
          </w:p>
        </w:tc>
        <w:tc>
          <w:tcPr>
            <w:tcW w:w="3123" w:type="pct"/>
            <w:tcBorders>
              <w:top w:val="nil"/>
              <w:left w:val="nil"/>
              <w:bottom w:val="single" w:sz="4" w:space="0" w:color="auto"/>
              <w:right w:val="single" w:sz="4" w:space="0" w:color="auto"/>
            </w:tcBorders>
            <w:shd w:val="clear" w:color="000000" w:fill="FFFFFF"/>
            <w:vAlign w:val="center"/>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HP B-series 8/12c BladeSystem SAN Switch</w:t>
            </w:r>
          </w:p>
        </w:tc>
        <w:tc>
          <w:tcPr>
            <w:tcW w:w="312" w:type="pct"/>
            <w:tcBorders>
              <w:top w:val="nil"/>
              <w:left w:val="nil"/>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8</w:t>
            </w:r>
          </w:p>
        </w:tc>
      </w:tr>
      <w:tr w:rsidR="006F0D70" w:rsidRPr="00232D83" w:rsidTr="006F0D70">
        <w:trPr>
          <w:trHeight w:val="225"/>
        </w:trPr>
        <w:tc>
          <w:tcPr>
            <w:tcW w:w="1564" w:type="pct"/>
            <w:tcBorders>
              <w:top w:val="nil"/>
              <w:left w:val="single" w:sz="4" w:space="0" w:color="auto"/>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 xml:space="preserve">H7J34A4    </w:t>
            </w:r>
          </w:p>
        </w:tc>
        <w:tc>
          <w:tcPr>
            <w:tcW w:w="3123" w:type="pct"/>
            <w:tcBorders>
              <w:top w:val="nil"/>
              <w:left w:val="nil"/>
              <w:bottom w:val="single" w:sz="4" w:space="0" w:color="auto"/>
              <w:right w:val="single" w:sz="4" w:space="0" w:color="auto"/>
            </w:tcBorders>
            <w:shd w:val="clear" w:color="000000" w:fill="FFFFFF"/>
            <w:vAlign w:val="center"/>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HP 4yr Foundation Care 24x7 Service</w:t>
            </w:r>
          </w:p>
        </w:tc>
        <w:tc>
          <w:tcPr>
            <w:tcW w:w="312" w:type="pct"/>
            <w:tcBorders>
              <w:top w:val="nil"/>
              <w:left w:val="nil"/>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1</w:t>
            </w:r>
          </w:p>
        </w:tc>
      </w:tr>
      <w:tr w:rsidR="006F0D70" w:rsidRPr="00232D83" w:rsidTr="006F0D70">
        <w:trPr>
          <w:trHeight w:val="225"/>
        </w:trPr>
        <w:tc>
          <w:tcPr>
            <w:tcW w:w="1564" w:type="pct"/>
            <w:tcBorders>
              <w:top w:val="nil"/>
              <w:left w:val="single" w:sz="4" w:space="0" w:color="auto"/>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H7J34A4     85J</w:t>
            </w:r>
          </w:p>
        </w:tc>
        <w:tc>
          <w:tcPr>
            <w:tcW w:w="3123" w:type="pct"/>
            <w:tcBorders>
              <w:top w:val="nil"/>
              <w:left w:val="nil"/>
              <w:bottom w:val="single" w:sz="4" w:space="0" w:color="auto"/>
              <w:right w:val="single" w:sz="4" w:space="0" w:color="auto"/>
            </w:tcBorders>
            <w:shd w:val="clear" w:color="000000" w:fill="FFFFFF"/>
            <w:vAlign w:val="center"/>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Brocade 4/12 and 4/24 SAN Switch Supp</w:t>
            </w:r>
          </w:p>
        </w:tc>
        <w:tc>
          <w:tcPr>
            <w:tcW w:w="312" w:type="pct"/>
            <w:tcBorders>
              <w:top w:val="nil"/>
              <w:left w:val="nil"/>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8</w:t>
            </w:r>
          </w:p>
        </w:tc>
      </w:tr>
      <w:tr w:rsidR="006F0D70" w:rsidRPr="00232D83" w:rsidTr="006F0D70">
        <w:trPr>
          <w:trHeight w:val="225"/>
        </w:trPr>
        <w:tc>
          <w:tcPr>
            <w:tcW w:w="1564" w:type="pct"/>
            <w:tcBorders>
              <w:top w:val="nil"/>
              <w:left w:val="single" w:sz="4" w:space="0" w:color="auto"/>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 xml:space="preserve">451439-B21 </w:t>
            </w:r>
          </w:p>
        </w:tc>
        <w:tc>
          <w:tcPr>
            <w:tcW w:w="3123" w:type="pct"/>
            <w:tcBorders>
              <w:top w:val="nil"/>
              <w:left w:val="nil"/>
              <w:bottom w:val="single" w:sz="4" w:space="0" w:color="auto"/>
              <w:right w:val="single" w:sz="4" w:space="0" w:color="auto"/>
            </w:tcBorders>
            <w:shd w:val="clear" w:color="000000" w:fill="FFFFFF"/>
            <w:vAlign w:val="center"/>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HP BLc Cisco 1/10GbE 3120X Switch</w:t>
            </w:r>
          </w:p>
        </w:tc>
        <w:tc>
          <w:tcPr>
            <w:tcW w:w="312" w:type="pct"/>
            <w:tcBorders>
              <w:top w:val="nil"/>
              <w:left w:val="nil"/>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16</w:t>
            </w:r>
          </w:p>
        </w:tc>
      </w:tr>
      <w:tr w:rsidR="006F0D70" w:rsidRPr="00232D83" w:rsidTr="006F0D70">
        <w:trPr>
          <w:trHeight w:val="225"/>
        </w:trPr>
        <w:tc>
          <w:tcPr>
            <w:tcW w:w="1564" w:type="pct"/>
            <w:tcBorders>
              <w:top w:val="nil"/>
              <w:left w:val="single" w:sz="4" w:space="0" w:color="auto"/>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 xml:space="preserve">378929-B21 </w:t>
            </w:r>
          </w:p>
        </w:tc>
        <w:tc>
          <w:tcPr>
            <w:tcW w:w="3123" w:type="pct"/>
            <w:tcBorders>
              <w:top w:val="nil"/>
              <w:left w:val="nil"/>
              <w:bottom w:val="single" w:sz="4" w:space="0" w:color="auto"/>
              <w:right w:val="single" w:sz="4" w:space="0" w:color="auto"/>
            </w:tcBorders>
            <w:shd w:val="clear" w:color="000000" w:fill="FFFFFF"/>
            <w:vAlign w:val="center"/>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Cisco Enet SX Fiber SFP Module</w:t>
            </w:r>
          </w:p>
        </w:tc>
        <w:tc>
          <w:tcPr>
            <w:tcW w:w="312" w:type="pct"/>
            <w:tcBorders>
              <w:top w:val="nil"/>
              <w:left w:val="nil"/>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32</w:t>
            </w:r>
          </w:p>
        </w:tc>
      </w:tr>
      <w:tr w:rsidR="006F0D70" w:rsidRPr="00232D83" w:rsidTr="006F0D70">
        <w:trPr>
          <w:trHeight w:val="225"/>
        </w:trPr>
        <w:tc>
          <w:tcPr>
            <w:tcW w:w="1564" w:type="pct"/>
            <w:tcBorders>
              <w:top w:val="nil"/>
              <w:left w:val="single" w:sz="4" w:space="0" w:color="auto"/>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 xml:space="preserve">588603-B21 </w:t>
            </w:r>
          </w:p>
        </w:tc>
        <w:tc>
          <w:tcPr>
            <w:tcW w:w="3123" w:type="pct"/>
            <w:tcBorders>
              <w:top w:val="nil"/>
              <w:left w:val="nil"/>
              <w:bottom w:val="single" w:sz="4" w:space="0" w:color="auto"/>
              <w:right w:val="single" w:sz="4" w:space="0" w:color="auto"/>
            </w:tcBorders>
            <w:shd w:val="clear" w:color="000000" w:fill="FFFFFF"/>
            <w:vAlign w:val="center"/>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HP 2400W Plat Ht Plg Pwr Supply Kit</w:t>
            </w:r>
          </w:p>
        </w:tc>
        <w:tc>
          <w:tcPr>
            <w:tcW w:w="312" w:type="pct"/>
            <w:tcBorders>
              <w:top w:val="nil"/>
              <w:left w:val="nil"/>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16</w:t>
            </w:r>
          </w:p>
        </w:tc>
      </w:tr>
      <w:tr w:rsidR="006F0D70" w:rsidRPr="00232D83" w:rsidTr="006F0D70">
        <w:trPr>
          <w:trHeight w:val="225"/>
        </w:trPr>
        <w:tc>
          <w:tcPr>
            <w:tcW w:w="1564" w:type="pct"/>
            <w:tcBorders>
              <w:top w:val="nil"/>
              <w:left w:val="single" w:sz="4" w:space="0" w:color="auto"/>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 xml:space="preserve">412140-B21 </w:t>
            </w:r>
          </w:p>
        </w:tc>
        <w:tc>
          <w:tcPr>
            <w:tcW w:w="3123" w:type="pct"/>
            <w:tcBorders>
              <w:top w:val="nil"/>
              <w:left w:val="nil"/>
              <w:bottom w:val="single" w:sz="4" w:space="0" w:color="auto"/>
              <w:right w:val="single" w:sz="4" w:space="0" w:color="auto"/>
            </w:tcBorders>
            <w:shd w:val="clear" w:color="000000" w:fill="FFFFFF"/>
            <w:vAlign w:val="center"/>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HP BLc Encl Single Fan Option</w:t>
            </w:r>
          </w:p>
        </w:tc>
        <w:tc>
          <w:tcPr>
            <w:tcW w:w="312" w:type="pct"/>
            <w:tcBorders>
              <w:top w:val="nil"/>
              <w:left w:val="nil"/>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24</w:t>
            </w:r>
          </w:p>
        </w:tc>
      </w:tr>
      <w:tr w:rsidR="006F0D70" w:rsidRPr="00232D83" w:rsidTr="006F0D70">
        <w:trPr>
          <w:trHeight w:val="225"/>
        </w:trPr>
        <w:tc>
          <w:tcPr>
            <w:tcW w:w="1564" w:type="pct"/>
            <w:tcBorders>
              <w:top w:val="nil"/>
              <w:left w:val="single" w:sz="4" w:space="0" w:color="auto"/>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 xml:space="preserve">QK734A     </w:t>
            </w:r>
          </w:p>
        </w:tc>
        <w:tc>
          <w:tcPr>
            <w:tcW w:w="3123" w:type="pct"/>
            <w:tcBorders>
              <w:top w:val="nil"/>
              <w:left w:val="nil"/>
              <w:bottom w:val="single" w:sz="4" w:space="0" w:color="auto"/>
              <w:right w:val="single" w:sz="4" w:space="0" w:color="auto"/>
            </w:tcBorders>
            <w:shd w:val="clear" w:color="000000" w:fill="FFFFFF"/>
            <w:vAlign w:val="center"/>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HP Premier Flex LC/LC OM4 2f 5m Cbl</w:t>
            </w:r>
          </w:p>
        </w:tc>
        <w:tc>
          <w:tcPr>
            <w:tcW w:w="312" w:type="pct"/>
            <w:tcBorders>
              <w:top w:val="nil"/>
              <w:left w:val="nil"/>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32</w:t>
            </w:r>
          </w:p>
        </w:tc>
      </w:tr>
      <w:tr w:rsidR="006F0D70" w:rsidRPr="00232D83" w:rsidTr="006F0D70">
        <w:trPr>
          <w:trHeight w:val="225"/>
        </w:trPr>
        <w:tc>
          <w:tcPr>
            <w:tcW w:w="1564" w:type="pct"/>
            <w:tcBorders>
              <w:top w:val="nil"/>
              <w:left w:val="single" w:sz="4" w:space="0" w:color="auto"/>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 xml:space="preserve">456204-B21 </w:t>
            </w:r>
          </w:p>
        </w:tc>
        <w:tc>
          <w:tcPr>
            <w:tcW w:w="3123" w:type="pct"/>
            <w:tcBorders>
              <w:top w:val="nil"/>
              <w:left w:val="nil"/>
              <w:bottom w:val="single" w:sz="4" w:space="0" w:color="auto"/>
              <w:right w:val="single" w:sz="4" w:space="0" w:color="auto"/>
            </w:tcBorders>
            <w:shd w:val="clear" w:color="000000" w:fill="FFFFFF"/>
            <w:vAlign w:val="center"/>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HP BLc7000 DDR2 Encl Mgmt Option</w:t>
            </w:r>
          </w:p>
        </w:tc>
        <w:tc>
          <w:tcPr>
            <w:tcW w:w="312" w:type="pct"/>
            <w:tcBorders>
              <w:top w:val="nil"/>
              <w:left w:val="nil"/>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4</w:t>
            </w:r>
          </w:p>
        </w:tc>
      </w:tr>
      <w:tr w:rsidR="006F0D70" w:rsidRPr="00232D83" w:rsidTr="006F0D70">
        <w:trPr>
          <w:trHeight w:val="225"/>
        </w:trPr>
        <w:tc>
          <w:tcPr>
            <w:tcW w:w="1564" w:type="pct"/>
            <w:tcBorders>
              <w:top w:val="nil"/>
              <w:left w:val="single" w:sz="4" w:space="0" w:color="auto"/>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 xml:space="preserve">AJ716B     </w:t>
            </w:r>
          </w:p>
        </w:tc>
        <w:tc>
          <w:tcPr>
            <w:tcW w:w="3123" w:type="pct"/>
            <w:tcBorders>
              <w:top w:val="nil"/>
              <w:left w:val="nil"/>
              <w:bottom w:val="single" w:sz="4" w:space="0" w:color="auto"/>
              <w:right w:val="single" w:sz="4" w:space="0" w:color="auto"/>
            </w:tcBorders>
            <w:shd w:val="clear" w:color="000000" w:fill="FFFFFF"/>
            <w:vAlign w:val="center"/>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HP 8Gb Short Wave B-Series SFP+ 1 Pack</w:t>
            </w:r>
          </w:p>
        </w:tc>
        <w:tc>
          <w:tcPr>
            <w:tcW w:w="312" w:type="pct"/>
            <w:tcBorders>
              <w:top w:val="nil"/>
              <w:left w:val="nil"/>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16</w:t>
            </w:r>
          </w:p>
        </w:tc>
      </w:tr>
      <w:tr w:rsidR="006F0D70" w:rsidRPr="00232D83" w:rsidTr="006F0D70">
        <w:trPr>
          <w:trHeight w:val="225"/>
        </w:trPr>
        <w:tc>
          <w:tcPr>
            <w:tcW w:w="1564" w:type="pct"/>
            <w:tcBorders>
              <w:top w:val="nil"/>
              <w:left w:val="single" w:sz="4" w:space="0" w:color="auto"/>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 xml:space="preserve">643781-B21 </w:t>
            </w:r>
          </w:p>
        </w:tc>
        <w:tc>
          <w:tcPr>
            <w:tcW w:w="3123" w:type="pct"/>
            <w:tcBorders>
              <w:top w:val="nil"/>
              <w:left w:val="nil"/>
              <w:bottom w:val="single" w:sz="4" w:space="0" w:color="auto"/>
              <w:right w:val="single" w:sz="4" w:space="0" w:color="auto"/>
            </w:tcBorders>
            <w:shd w:val="clear" w:color="000000" w:fill="FFFFFF"/>
            <w:vAlign w:val="center"/>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HP BL680c G7 E7-4850 64G Svr</w:t>
            </w:r>
          </w:p>
        </w:tc>
        <w:tc>
          <w:tcPr>
            <w:tcW w:w="312" w:type="pct"/>
            <w:tcBorders>
              <w:top w:val="nil"/>
              <w:left w:val="nil"/>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12</w:t>
            </w:r>
          </w:p>
        </w:tc>
      </w:tr>
      <w:tr w:rsidR="006F0D70" w:rsidRPr="00232D83" w:rsidTr="006F0D70">
        <w:trPr>
          <w:trHeight w:val="225"/>
        </w:trPr>
        <w:tc>
          <w:tcPr>
            <w:tcW w:w="1564" w:type="pct"/>
            <w:tcBorders>
              <w:top w:val="nil"/>
              <w:left w:val="single" w:sz="4" w:space="0" w:color="auto"/>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 xml:space="preserve">HA104A4    </w:t>
            </w:r>
          </w:p>
        </w:tc>
        <w:tc>
          <w:tcPr>
            <w:tcW w:w="3123" w:type="pct"/>
            <w:tcBorders>
              <w:top w:val="nil"/>
              <w:left w:val="nil"/>
              <w:bottom w:val="single" w:sz="4" w:space="0" w:color="auto"/>
              <w:right w:val="single" w:sz="4" w:space="0" w:color="auto"/>
            </w:tcBorders>
            <w:shd w:val="clear" w:color="000000" w:fill="FFFFFF"/>
            <w:vAlign w:val="center"/>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HP 4y 4h 24x7 HW Support</w:t>
            </w:r>
          </w:p>
        </w:tc>
        <w:tc>
          <w:tcPr>
            <w:tcW w:w="312" w:type="pct"/>
            <w:tcBorders>
              <w:top w:val="nil"/>
              <w:left w:val="nil"/>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1</w:t>
            </w:r>
          </w:p>
        </w:tc>
      </w:tr>
      <w:tr w:rsidR="006F0D70" w:rsidRPr="00232D83" w:rsidTr="006F0D70">
        <w:trPr>
          <w:trHeight w:val="225"/>
        </w:trPr>
        <w:tc>
          <w:tcPr>
            <w:tcW w:w="1564" w:type="pct"/>
            <w:tcBorders>
              <w:top w:val="nil"/>
              <w:left w:val="single" w:sz="4" w:space="0" w:color="auto"/>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HA104A4     7XF</w:t>
            </w:r>
          </w:p>
        </w:tc>
        <w:tc>
          <w:tcPr>
            <w:tcW w:w="3123" w:type="pct"/>
            <w:tcBorders>
              <w:top w:val="nil"/>
              <w:left w:val="nil"/>
              <w:bottom w:val="single" w:sz="4" w:space="0" w:color="auto"/>
              <w:right w:val="single" w:sz="4" w:space="0" w:color="auto"/>
            </w:tcBorders>
            <w:shd w:val="clear" w:color="000000" w:fill="FFFFFF"/>
            <w:vAlign w:val="center"/>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BL6xxc Svr Bld HW Support</w:t>
            </w:r>
          </w:p>
        </w:tc>
        <w:tc>
          <w:tcPr>
            <w:tcW w:w="312" w:type="pct"/>
            <w:tcBorders>
              <w:top w:val="nil"/>
              <w:left w:val="nil"/>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12</w:t>
            </w:r>
          </w:p>
        </w:tc>
      </w:tr>
      <w:tr w:rsidR="006F0D70" w:rsidRPr="00232D83" w:rsidTr="006F0D70">
        <w:trPr>
          <w:trHeight w:val="225"/>
        </w:trPr>
        <w:tc>
          <w:tcPr>
            <w:tcW w:w="1564" w:type="pct"/>
            <w:tcBorders>
              <w:top w:val="nil"/>
              <w:left w:val="single" w:sz="4" w:space="0" w:color="auto"/>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 xml:space="preserve">507610-B21 </w:t>
            </w:r>
          </w:p>
        </w:tc>
        <w:tc>
          <w:tcPr>
            <w:tcW w:w="3123" w:type="pct"/>
            <w:tcBorders>
              <w:top w:val="nil"/>
              <w:left w:val="nil"/>
              <w:bottom w:val="single" w:sz="4" w:space="0" w:color="auto"/>
              <w:right w:val="single" w:sz="4" w:space="0" w:color="auto"/>
            </w:tcBorders>
            <w:shd w:val="clear" w:color="000000" w:fill="FFFFFF"/>
            <w:vAlign w:val="center"/>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HP 500GB 6G SAS 7.2K 2.5in DP MDL HDD</w:t>
            </w:r>
          </w:p>
        </w:tc>
        <w:tc>
          <w:tcPr>
            <w:tcW w:w="312" w:type="pct"/>
            <w:tcBorders>
              <w:top w:val="nil"/>
              <w:left w:val="nil"/>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24</w:t>
            </w:r>
          </w:p>
        </w:tc>
      </w:tr>
      <w:tr w:rsidR="006F0D70" w:rsidRPr="00232D83" w:rsidTr="006F0D70">
        <w:trPr>
          <w:trHeight w:val="225"/>
        </w:trPr>
        <w:tc>
          <w:tcPr>
            <w:tcW w:w="1564" w:type="pct"/>
            <w:tcBorders>
              <w:top w:val="nil"/>
              <w:left w:val="single" w:sz="4" w:space="0" w:color="auto"/>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 xml:space="preserve">613431-B21 </w:t>
            </w:r>
          </w:p>
        </w:tc>
        <w:tc>
          <w:tcPr>
            <w:tcW w:w="3123" w:type="pct"/>
            <w:tcBorders>
              <w:top w:val="nil"/>
              <w:left w:val="nil"/>
              <w:bottom w:val="single" w:sz="4" w:space="0" w:color="auto"/>
              <w:right w:val="single" w:sz="4" w:space="0" w:color="auto"/>
            </w:tcBorders>
            <w:shd w:val="clear" w:color="000000" w:fill="FFFFFF"/>
            <w:vAlign w:val="center"/>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HP BLc NC553m DP FlexFabric Adptr Opt</w:t>
            </w:r>
          </w:p>
        </w:tc>
        <w:tc>
          <w:tcPr>
            <w:tcW w:w="312" w:type="pct"/>
            <w:tcBorders>
              <w:top w:val="nil"/>
              <w:left w:val="nil"/>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12</w:t>
            </w:r>
          </w:p>
        </w:tc>
      </w:tr>
      <w:tr w:rsidR="006F0D70" w:rsidRPr="00232D83" w:rsidTr="006F0D70">
        <w:trPr>
          <w:trHeight w:val="225"/>
        </w:trPr>
        <w:tc>
          <w:tcPr>
            <w:tcW w:w="1564" w:type="pct"/>
            <w:tcBorders>
              <w:top w:val="nil"/>
              <w:left w:val="single" w:sz="4" w:space="0" w:color="auto"/>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 xml:space="preserve">451871-B21 </w:t>
            </w:r>
          </w:p>
        </w:tc>
        <w:tc>
          <w:tcPr>
            <w:tcW w:w="3123" w:type="pct"/>
            <w:tcBorders>
              <w:top w:val="nil"/>
              <w:left w:val="nil"/>
              <w:bottom w:val="single" w:sz="4" w:space="0" w:color="auto"/>
              <w:right w:val="single" w:sz="4" w:space="0" w:color="auto"/>
            </w:tcBorders>
            <w:shd w:val="clear" w:color="000000" w:fill="FFFFFF"/>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HP BLc QLogic QMH2562 8Gb FC HBA Opt</w:t>
            </w:r>
          </w:p>
        </w:tc>
        <w:tc>
          <w:tcPr>
            <w:tcW w:w="312" w:type="pct"/>
            <w:tcBorders>
              <w:top w:val="nil"/>
              <w:left w:val="nil"/>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12</w:t>
            </w:r>
          </w:p>
        </w:tc>
      </w:tr>
      <w:tr w:rsidR="006F0D70" w:rsidRPr="00232D83" w:rsidTr="006F0D70">
        <w:trPr>
          <w:trHeight w:val="240"/>
        </w:trPr>
        <w:tc>
          <w:tcPr>
            <w:tcW w:w="1564" w:type="pct"/>
            <w:tcBorders>
              <w:top w:val="nil"/>
              <w:left w:val="single" w:sz="4" w:space="0" w:color="auto"/>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 xml:space="preserve">C6N36AAE   </w:t>
            </w:r>
          </w:p>
        </w:tc>
        <w:tc>
          <w:tcPr>
            <w:tcW w:w="3123" w:type="pct"/>
            <w:tcBorders>
              <w:top w:val="nil"/>
              <w:left w:val="nil"/>
              <w:bottom w:val="single" w:sz="4" w:space="0" w:color="auto"/>
              <w:right w:val="single" w:sz="4" w:space="0" w:color="auto"/>
            </w:tcBorders>
            <w:shd w:val="clear" w:color="000000" w:fill="FFFFFF"/>
            <w:vAlign w:val="center"/>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HP Insight Control ML/DL/BL Bundle E-LTU</w:t>
            </w:r>
          </w:p>
        </w:tc>
        <w:tc>
          <w:tcPr>
            <w:tcW w:w="312" w:type="pct"/>
            <w:tcBorders>
              <w:top w:val="nil"/>
              <w:left w:val="nil"/>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12</w:t>
            </w:r>
          </w:p>
        </w:tc>
      </w:tr>
      <w:tr w:rsidR="006F0D70" w:rsidRPr="00232D83" w:rsidTr="006F0D70">
        <w:trPr>
          <w:trHeight w:val="225"/>
        </w:trPr>
        <w:tc>
          <w:tcPr>
            <w:tcW w:w="1564" w:type="pct"/>
            <w:tcBorders>
              <w:top w:val="nil"/>
              <w:left w:val="single" w:sz="4" w:space="0" w:color="auto"/>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 xml:space="preserve">J9575A     </w:t>
            </w:r>
          </w:p>
        </w:tc>
        <w:tc>
          <w:tcPr>
            <w:tcW w:w="3123" w:type="pct"/>
            <w:tcBorders>
              <w:top w:val="nil"/>
              <w:left w:val="nil"/>
              <w:bottom w:val="single" w:sz="4" w:space="0" w:color="auto"/>
              <w:right w:val="single" w:sz="4" w:space="0" w:color="auto"/>
            </w:tcBorders>
            <w:shd w:val="clear" w:color="000000" w:fill="FFFFFF"/>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HP 3800-24G-2SFP+ Switch</w:t>
            </w:r>
          </w:p>
        </w:tc>
        <w:tc>
          <w:tcPr>
            <w:tcW w:w="312" w:type="pct"/>
            <w:tcBorders>
              <w:top w:val="nil"/>
              <w:left w:val="nil"/>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4</w:t>
            </w:r>
          </w:p>
        </w:tc>
      </w:tr>
      <w:tr w:rsidR="006F0D70" w:rsidRPr="00232D83" w:rsidTr="006F0D70">
        <w:trPr>
          <w:trHeight w:val="225"/>
        </w:trPr>
        <w:tc>
          <w:tcPr>
            <w:tcW w:w="1564" w:type="pct"/>
            <w:tcBorders>
              <w:top w:val="nil"/>
              <w:left w:val="single" w:sz="4" w:space="0" w:color="auto"/>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J9575A      ABB</w:t>
            </w:r>
          </w:p>
        </w:tc>
        <w:tc>
          <w:tcPr>
            <w:tcW w:w="3123" w:type="pct"/>
            <w:tcBorders>
              <w:top w:val="nil"/>
              <w:left w:val="nil"/>
              <w:bottom w:val="single" w:sz="4" w:space="0" w:color="auto"/>
              <w:right w:val="single" w:sz="4" w:space="0" w:color="auto"/>
            </w:tcBorders>
            <w:shd w:val="clear" w:color="000000" w:fill="FFFFFF"/>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Europe - English localization</w:t>
            </w:r>
          </w:p>
        </w:tc>
        <w:tc>
          <w:tcPr>
            <w:tcW w:w="312" w:type="pct"/>
            <w:tcBorders>
              <w:top w:val="nil"/>
              <w:left w:val="nil"/>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4</w:t>
            </w:r>
          </w:p>
        </w:tc>
      </w:tr>
      <w:tr w:rsidR="006F0D70" w:rsidRPr="00232D83" w:rsidTr="006F0D70">
        <w:trPr>
          <w:trHeight w:val="225"/>
        </w:trPr>
        <w:tc>
          <w:tcPr>
            <w:tcW w:w="1564" w:type="pct"/>
            <w:tcBorders>
              <w:top w:val="nil"/>
              <w:left w:val="single" w:sz="4" w:space="0" w:color="auto"/>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 xml:space="preserve">J9577A     </w:t>
            </w:r>
          </w:p>
        </w:tc>
        <w:tc>
          <w:tcPr>
            <w:tcW w:w="3123" w:type="pct"/>
            <w:tcBorders>
              <w:top w:val="nil"/>
              <w:left w:val="nil"/>
              <w:bottom w:val="single" w:sz="4" w:space="0" w:color="auto"/>
              <w:right w:val="single" w:sz="4" w:space="0" w:color="auto"/>
            </w:tcBorders>
            <w:shd w:val="clear" w:color="000000" w:fill="FFFFFF"/>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HP 3800 4-port Stacking Module</w:t>
            </w:r>
          </w:p>
        </w:tc>
        <w:tc>
          <w:tcPr>
            <w:tcW w:w="312" w:type="pct"/>
            <w:tcBorders>
              <w:top w:val="nil"/>
              <w:left w:val="nil"/>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4</w:t>
            </w:r>
          </w:p>
        </w:tc>
      </w:tr>
      <w:tr w:rsidR="006F0D70" w:rsidRPr="00232D83" w:rsidTr="006F0D70">
        <w:trPr>
          <w:trHeight w:val="225"/>
        </w:trPr>
        <w:tc>
          <w:tcPr>
            <w:tcW w:w="1564" w:type="pct"/>
            <w:tcBorders>
              <w:top w:val="nil"/>
              <w:left w:val="single" w:sz="4" w:space="0" w:color="auto"/>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 xml:space="preserve">J9579A     </w:t>
            </w:r>
          </w:p>
        </w:tc>
        <w:tc>
          <w:tcPr>
            <w:tcW w:w="3123" w:type="pct"/>
            <w:tcBorders>
              <w:top w:val="nil"/>
              <w:left w:val="nil"/>
              <w:bottom w:val="single" w:sz="4" w:space="0" w:color="auto"/>
              <w:right w:val="single" w:sz="4" w:space="0" w:color="auto"/>
            </w:tcBorders>
            <w:shd w:val="clear" w:color="000000" w:fill="FFFFFF"/>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HP 3800 3m Stacking Cable</w:t>
            </w:r>
          </w:p>
        </w:tc>
        <w:tc>
          <w:tcPr>
            <w:tcW w:w="312" w:type="pct"/>
            <w:tcBorders>
              <w:top w:val="nil"/>
              <w:left w:val="nil"/>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4</w:t>
            </w:r>
          </w:p>
        </w:tc>
      </w:tr>
      <w:tr w:rsidR="006F0D70" w:rsidRPr="00232D83" w:rsidTr="006F0D70">
        <w:trPr>
          <w:trHeight w:val="225"/>
        </w:trPr>
        <w:tc>
          <w:tcPr>
            <w:tcW w:w="1564" w:type="pct"/>
            <w:tcBorders>
              <w:top w:val="nil"/>
              <w:left w:val="single" w:sz="4" w:space="0" w:color="auto"/>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 xml:space="preserve">J9150A     </w:t>
            </w:r>
          </w:p>
        </w:tc>
        <w:tc>
          <w:tcPr>
            <w:tcW w:w="3123" w:type="pct"/>
            <w:tcBorders>
              <w:top w:val="nil"/>
              <w:left w:val="nil"/>
              <w:bottom w:val="single" w:sz="4" w:space="0" w:color="auto"/>
              <w:right w:val="single" w:sz="4" w:space="0" w:color="auto"/>
            </w:tcBorders>
            <w:shd w:val="clear" w:color="000000" w:fill="FFFFFF"/>
            <w:vAlign w:val="center"/>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HP X132 10G SFP+ LC SR Transceiver</w:t>
            </w:r>
          </w:p>
        </w:tc>
        <w:tc>
          <w:tcPr>
            <w:tcW w:w="312" w:type="pct"/>
            <w:tcBorders>
              <w:top w:val="nil"/>
              <w:left w:val="nil"/>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8</w:t>
            </w:r>
          </w:p>
        </w:tc>
      </w:tr>
      <w:tr w:rsidR="006F0D70" w:rsidRPr="00232D83" w:rsidTr="006F0D70">
        <w:trPr>
          <w:trHeight w:val="240"/>
        </w:trPr>
        <w:tc>
          <w:tcPr>
            <w:tcW w:w="1564" w:type="pct"/>
            <w:tcBorders>
              <w:top w:val="nil"/>
              <w:left w:val="single" w:sz="4" w:space="0" w:color="auto"/>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U3MF9E</w:t>
            </w:r>
          </w:p>
        </w:tc>
        <w:tc>
          <w:tcPr>
            <w:tcW w:w="3123" w:type="pct"/>
            <w:tcBorders>
              <w:top w:val="nil"/>
              <w:left w:val="nil"/>
              <w:bottom w:val="single" w:sz="4" w:space="0" w:color="auto"/>
              <w:right w:val="single" w:sz="4" w:space="0" w:color="auto"/>
            </w:tcBorders>
            <w:shd w:val="clear" w:color="000000" w:fill="FFFFFF"/>
            <w:vAlign w:val="center"/>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Foundation Care NBD Exchange SVC, HW and SW Support, 4 year</w:t>
            </w:r>
          </w:p>
        </w:tc>
        <w:tc>
          <w:tcPr>
            <w:tcW w:w="312" w:type="pct"/>
            <w:tcBorders>
              <w:top w:val="nil"/>
              <w:left w:val="nil"/>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4</w:t>
            </w:r>
          </w:p>
        </w:tc>
      </w:tr>
      <w:tr w:rsidR="006F0D70" w:rsidRPr="00232D83" w:rsidTr="006F0D70">
        <w:trPr>
          <w:trHeight w:val="225"/>
        </w:trPr>
        <w:tc>
          <w:tcPr>
            <w:tcW w:w="1564" w:type="pct"/>
            <w:tcBorders>
              <w:top w:val="nil"/>
              <w:left w:val="single" w:sz="4" w:space="0" w:color="auto"/>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 xml:space="preserve">AM867B     </w:t>
            </w:r>
          </w:p>
        </w:tc>
        <w:tc>
          <w:tcPr>
            <w:tcW w:w="3123" w:type="pct"/>
            <w:tcBorders>
              <w:top w:val="nil"/>
              <w:left w:val="nil"/>
              <w:bottom w:val="single" w:sz="4" w:space="0" w:color="auto"/>
              <w:right w:val="single" w:sz="4" w:space="0" w:color="auto"/>
            </w:tcBorders>
            <w:shd w:val="clear" w:color="000000" w:fill="FFFFFF"/>
            <w:vAlign w:val="center"/>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HP 8/8 (8)-ports Enabled SAN Switch</w:t>
            </w:r>
          </w:p>
        </w:tc>
        <w:tc>
          <w:tcPr>
            <w:tcW w:w="312" w:type="pct"/>
            <w:tcBorders>
              <w:top w:val="nil"/>
              <w:left w:val="nil"/>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4</w:t>
            </w:r>
          </w:p>
        </w:tc>
      </w:tr>
      <w:tr w:rsidR="006F0D70" w:rsidRPr="00232D83" w:rsidTr="006F0D70">
        <w:trPr>
          <w:trHeight w:val="225"/>
        </w:trPr>
        <w:tc>
          <w:tcPr>
            <w:tcW w:w="1564" w:type="pct"/>
            <w:tcBorders>
              <w:top w:val="nil"/>
              <w:left w:val="single" w:sz="4" w:space="0" w:color="auto"/>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AM867B      ABB</w:t>
            </w:r>
          </w:p>
        </w:tc>
        <w:tc>
          <w:tcPr>
            <w:tcW w:w="3123" w:type="pct"/>
            <w:tcBorders>
              <w:top w:val="nil"/>
              <w:left w:val="nil"/>
              <w:bottom w:val="single" w:sz="4" w:space="0" w:color="auto"/>
              <w:right w:val="single" w:sz="4" w:space="0" w:color="auto"/>
            </w:tcBorders>
            <w:shd w:val="clear" w:color="000000" w:fill="FFFFFF"/>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Europe - English localization</w:t>
            </w:r>
          </w:p>
        </w:tc>
        <w:tc>
          <w:tcPr>
            <w:tcW w:w="312" w:type="pct"/>
            <w:tcBorders>
              <w:top w:val="nil"/>
              <w:left w:val="nil"/>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4</w:t>
            </w:r>
          </w:p>
        </w:tc>
      </w:tr>
      <w:tr w:rsidR="006F0D70" w:rsidRPr="00232D83" w:rsidTr="006F0D70">
        <w:trPr>
          <w:trHeight w:val="225"/>
        </w:trPr>
        <w:tc>
          <w:tcPr>
            <w:tcW w:w="1564" w:type="pct"/>
            <w:tcBorders>
              <w:top w:val="nil"/>
              <w:left w:val="single" w:sz="4" w:space="0" w:color="auto"/>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 xml:space="preserve">H7J32A4    </w:t>
            </w:r>
          </w:p>
        </w:tc>
        <w:tc>
          <w:tcPr>
            <w:tcW w:w="3123" w:type="pct"/>
            <w:tcBorders>
              <w:top w:val="nil"/>
              <w:left w:val="nil"/>
              <w:bottom w:val="single" w:sz="4" w:space="0" w:color="auto"/>
              <w:right w:val="single" w:sz="4" w:space="0" w:color="auto"/>
            </w:tcBorders>
            <w:shd w:val="clear" w:color="000000" w:fill="FFFFFF"/>
            <w:vAlign w:val="center"/>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HP 4Yr Foundation Care NBD Service</w:t>
            </w:r>
          </w:p>
        </w:tc>
        <w:tc>
          <w:tcPr>
            <w:tcW w:w="312" w:type="pct"/>
            <w:tcBorders>
              <w:top w:val="nil"/>
              <w:left w:val="nil"/>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1</w:t>
            </w:r>
          </w:p>
        </w:tc>
      </w:tr>
      <w:tr w:rsidR="006F0D70" w:rsidRPr="00232D83" w:rsidTr="006F0D70">
        <w:trPr>
          <w:trHeight w:val="225"/>
        </w:trPr>
        <w:tc>
          <w:tcPr>
            <w:tcW w:w="1564" w:type="pct"/>
            <w:tcBorders>
              <w:top w:val="nil"/>
              <w:left w:val="single" w:sz="4" w:space="0" w:color="auto"/>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H7J32A4     9LJ</w:t>
            </w:r>
          </w:p>
        </w:tc>
        <w:tc>
          <w:tcPr>
            <w:tcW w:w="3123" w:type="pct"/>
            <w:tcBorders>
              <w:top w:val="nil"/>
              <w:left w:val="nil"/>
              <w:bottom w:val="single" w:sz="4" w:space="0" w:color="auto"/>
              <w:right w:val="single" w:sz="4" w:space="0" w:color="auto"/>
            </w:tcBorders>
            <w:shd w:val="clear" w:color="000000" w:fill="FFFFFF"/>
            <w:vAlign w:val="center"/>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HP B-Series 8/8 and 8/24 Switch Support</w:t>
            </w:r>
          </w:p>
        </w:tc>
        <w:tc>
          <w:tcPr>
            <w:tcW w:w="312" w:type="pct"/>
            <w:tcBorders>
              <w:top w:val="nil"/>
              <w:left w:val="nil"/>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4</w:t>
            </w:r>
          </w:p>
        </w:tc>
      </w:tr>
      <w:tr w:rsidR="006F0D70" w:rsidRPr="00232D83" w:rsidTr="006F0D70">
        <w:trPr>
          <w:trHeight w:val="225"/>
        </w:trPr>
        <w:tc>
          <w:tcPr>
            <w:tcW w:w="1564" w:type="pct"/>
            <w:tcBorders>
              <w:top w:val="nil"/>
              <w:left w:val="single" w:sz="4" w:space="0" w:color="auto"/>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 xml:space="preserve">AJ716B     </w:t>
            </w:r>
          </w:p>
        </w:tc>
        <w:tc>
          <w:tcPr>
            <w:tcW w:w="3123" w:type="pct"/>
            <w:tcBorders>
              <w:top w:val="nil"/>
              <w:left w:val="nil"/>
              <w:bottom w:val="single" w:sz="4" w:space="0" w:color="auto"/>
              <w:right w:val="single" w:sz="4" w:space="0" w:color="auto"/>
            </w:tcBorders>
            <w:shd w:val="clear" w:color="000000" w:fill="FFFFFF"/>
            <w:vAlign w:val="center"/>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HP 8Gb Short Wave B-Series SFP+ 1 Pack</w:t>
            </w:r>
          </w:p>
        </w:tc>
        <w:tc>
          <w:tcPr>
            <w:tcW w:w="312" w:type="pct"/>
            <w:tcBorders>
              <w:top w:val="nil"/>
              <w:left w:val="nil"/>
              <w:bottom w:val="single" w:sz="4" w:space="0" w:color="auto"/>
              <w:right w:val="single" w:sz="4" w:space="0" w:color="auto"/>
            </w:tcBorders>
            <w:shd w:val="clear" w:color="000000" w:fill="FFFFFF"/>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32</w:t>
            </w:r>
          </w:p>
        </w:tc>
      </w:tr>
      <w:tr w:rsidR="006F0D70" w:rsidRPr="00232D83" w:rsidTr="006F0D70">
        <w:trPr>
          <w:trHeight w:val="225"/>
        </w:trPr>
        <w:tc>
          <w:tcPr>
            <w:tcW w:w="1564" w:type="pct"/>
            <w:tcBorders>
              <w:top w:val="nil"/>
              <w:left w:val="single" w:sz="4" w:space="0" w:color="auto"/>
              <w:bottom w:val="single" w:sz="4" w:space="0" w:color="auto"/>
              <w:right w:val="single" w:sz="4" w:space="0" w:color="auto"/>
            </w:tcBorders>
            <w:shd w:val="clear" w:color="auto" w:fill="C6D9F1" w:themeFill="text2" w:themeFillTint="33"/>
            <w:noWrap/>
            <w:vAlign w:val="center"/>
          </w:tcPr>
          <w:p w:rsidR="006F0D70" w:rsidRPr="00232D83" w:rsidRDefault="006F0D70" w:rsidP="006F0D70">
            <w:pPr>
              <w:rPr>
                <w:rFonts w:asciiTheme="minorHAnsi" w:hAnsiTheme="minorHAnsi" w:cs="Arial"/>
                <w:b/>
                <w:i/>
                <w:sz w:val="20"/>
                <w:szCs w:val="20"/>
              </w:rPr>
            </w:pPr>
            <w:r w:rsidRPr="00232D83">
              <w:rPr>
                <w:rFonts w:asciiTheme="minorHAnsi" w:hAnsiTheme="minorHAnsi" w:cs="Arial"/>
                <w:b/>
                <w:i/>
                <w:sz w:val="20"/>
                <w:szCs w:val="20"/>
              </w:rPr>
              <w:t>EMC</w:t>
            </w:r>
          </w:p>
        </w:tc>
        <w:tc>
          <w:tcPr>
            <w:tcW w:w="3123" w:type="pct"/>
            <w:tcBorders>
              <w:top w:val="nil"/>
              <w:left w:val="nil"/>
              <w:bottom w:val="single" w:sz="4" w:space="0" w:color="auto"/>
              <w:right w:val="single" w:sz="4" w:space="0" w:color="auto"/>
            </w:tcBorders>
            <w:shd w:val="clear" w:color="auto" w:fill="C6D9F1" w:themeFill="text2" w:themeFillTint="33"/>
            <w:vAlign w:val="center"/>
          </w:tcPr>
          <w:p w:rsidR="006F0D70" w:rsidRPr="00232D83" w:rsidRDefault="006F0D70" w:rsidP="006F0D70">
            <w:pPr>
              <w:rPr>
                <w:rFonts w:asciiTheme="minorHAnsi" w:hAnsiTheme="minorHAnsi" w:cs="Arial"/>
                <w:sz w:val="20"/>
                <w:szCs w:val="20"/>
              </w:rPr>
            </w:pPr>
          </w:p>
        </w:tc>
        <w:tc>
          <w:tcPr>
            <w:tcW w:w="312" w:type="pct"/>
            <w:tcBorders>
              <w:top w:val="nil"/>
              <w:left w:val="nil"/>
              <w:bottom w:val="single" w:sz="4" w:space="0" w:color="auto"/>
              <w:right w:val="single" w:sz="4" w:space="0" w:color="auto"/>
            </w:tcBorders>
            <w:shd w:val="clear" w:color="auto" w:fill="C6D9F1" w:themeFill="text2" w:themeFillTint="33"/>
            <w:noWrap/>
            <w:vAlign w:val="center"/>
          </w:tcPr>
          <w:p w:rsidR="006F0D70" w:rsidRPr="00232D83" w:rsidRDefault="006F0D70" w:rsidP="006F0D70">
            <w:pPr>
              <w:rPr>
                <w:rFonts w:asciiTheme="minorHAnsi" w:hAnsiTheme="minorHAnsi" w:cs="Arial"/>
                <w:sz w:val="20"/>
                <w:szCs w:val="20"/>
              </w:rPr>
            </w:pPr>
          </w:p>
        </w:tc>
      </w:tr>
      <w:tr w:rsidR="006F0D70" w:rsidRPr="00232D83" w:rsidTr="006F0D70">
        <w:trPr>
          <w:trHeight w:val="300"/>
        </w:trPr>
        <w:tc>
          <w:tcPr>
            <w:tcW w:w="15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VNX51D159010F</w:t>
            </w:r>
          </w:p>
        </w:tc>
        <w:tc>
          <w:tcPr>
            <w:tcW w:w="3123" w:type="pct"/>
            <w:tcBorders>
              <w:top w:val="single" w:sz="4" w:space="0" w:color="auto"/>
              <w:left w:val="nil"/>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VNX5100 DPE 15 X 3.5 DRV 6 X 900 10K FLD</w:t>
            </w:r>
          </w:p>
        </w:tc>
        <w:tc>
          <w:tcPr>
            <w:tcW w:w="312" w:type="pct"/>
            <w:tcBorders>
              <w:top w:val="single" w:sz="4" w:space="0" w:color="auto"/>
              <w:left w:val="nil"/>
              <w:bottom w:val="single" w:sz="4" w:space="0" w:color="auto"/>
              <w:right w:val="single" w:sz="4" w:space="0" w:color="auto"/>
            </w:tcBorders>
            <w:shd w:val="clear" w:color="auto" w:fill="auto"/>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1</w:t>
            </w:r>
          </w:p>
        </w:tc>
      </w:tr>
      <w:tr w:rsidR="006F0D70" w:rsidRPr="00232D83" w:rsidTr="006F0D70">
        <w:trPr>
          <w:trHeight w:val="300"/>
        </w:trPr>
        <w:tc>
          <w:tcPr>
            <w:tcW w:w="1564" w:type="pct"/>
            <w:tcBorders>
              <w:top w:val="nil"/>
              <w:left w:val="single" w:sz="4" w:space="0" w:color="auto"/>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V3-VS10-900</w:t>
            </w:r>
          </w:p>
        </w:tc>
        <w:tc>
          <w:tcPr>
            <w:tcW w:w="3123" w:type="pct"/>
            <w:tcBorders>
              <w:top w:val="nil"/>
              <w:left w:val="nil"/>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3.5 IN 900GB 10K SAS DISK DRIVE</w:t>
            </w:r>
          </w:p>
        </w:tc>
        <w:tc>
          <w:tcPr>
            <w:tcW w:w="312" w:type="pct"/>
            <w:tcBorders>
              <w:top w:val="nil"/>
              <w:left w:val="nil"/>
              <w:bottom w:val="single" w:sz="4" w:space="0" w:color="auto"/>
              <w:right w:val="single" w:sz="4" w:space="0" w:color="auto"/>
            </w:tcBorders>
            <w:shd w:val="clear" w:color="auto" w:fill="auto"/>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9</w:t>
            </w:r>
          </w:p>
        </w:tc>
      </w:tr>
      <w:tr w:rsidR="006F0D70" w:rsidRPr="00232D83" w:rsidTr="006F0D70">
        <w:trPr>
          <w:trHeight w:val="300"/>
        </w:trPr>
        <w:tc>
          <w:tcPr>
            <w:tcW w:w="1564" w:type="pct"/>
            <w:tcBorders>
              <w:top w:val="nil"/>
              <w:left w:val="single" w:sz="4" w:space="0" w:color="auto"/>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V13-PWR-7</w:t>
            </w:r>
          </w:p>
        </w:tc>
        <w:tc>
          <w:tcPr>
            <w:tcW w:w="3123" w:type="pct"/>
            <w:tcBorders>
              <w:top w:val="nil"/>
              <w:left w:val="nil"/>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2 C13 PWRCORDS W/ CEE7/7 PLUGS 250V 10A</w:t>
            </w:r>
          </w:p>
        </w:tc>
        <w:tc>
          <w:tcPr>
            <w:tcW w:w="312" w:type="pct"/>
            <w:tcBorders>
              <w:top w:val="nil"/>
              <w:left w:val="nil"/>
              <w:bottom w:val="single" w:sz="4" w:space="0" w:color="auto"/>
              <w:right w:val="single" w:sz="4" w:space="0" w:color="auto"/>
            </w:tcBorders>
            <w:shd w:val="clear" w:color="auto" w:fill="auto"/>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2</w:t>
            </w:r>
          </w:p>
        </w:tc>
      </w:tr>
      <w:tr w:rsidR="006F0D70" w:rsidRPr="00232D83" w:rsidTr="006F0D70">
        <w:trPr>
          <w:trHeight w:val="300"/>
        </w:trPr>
        <w:tc>
          <w:tcPr>
            <w:tcW w:w="1564" w:type="pct"/>
            <w:tcBorders>
              <w:top w:val="nil"/>
              <w:left w:val="single" w:sz="4" w:space="0" w:color="auto"/>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VNXFCSFPS</w:t>
            </w:r>
          </w:p>
        </w:tc>
        <w:tc>
          <w:tcPr>
            <w:tcW w:w="3123" w:type="pct"/>
            <w:tcBorders>
              <w:top w:val="nil"/>
              <w:left w:val="nil"/>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ADDITIONAL 8 G FC SFP FOR VNX 51/53</w:t>
            </w:r>
          </w:p>
        </w:tc>
        <w:tc>
          <w:tcPr>
            <w:tcW w:w="312" w:type="pct"/>
            <w:tcBorders>
              <w:top w:val="nil"/>
              <w:left w:val="nil"/>
              <w:bottom w:val="single" w:sz="4" w:space="0" w:color="auto"/>
              <w:right w:val="single" w:sz="4" w:space="0" w:color="auto"/>
            </w:tcBorders>
            <w:shd w:val="clear" w:color="auto" w:fill="auto"/>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1</w:t>
            </w:r>
          </w:p>
        </w:tc>
      </w:tr>
      <w:tr w:rsidR="006F0D70" w:rsidRPr="00232D83" w:rsidTr="006F0D70">
        <w:trPr>
          <w:trHeight w:val="300"/>
        </w:trPr>
        <w:tc>
          <w:tcPr>
            <w:tcW w:w="1564" w:type="pct"/>
            <w:tcBorders>
              <w:top w:val="nil"/>
              <w:left w:val="single" w:sz="4" w:space="0" w:color="auto"/>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ESRS-GW-200</w:t>
            </w:r>
          </w:p>
        </w:tc>
        <w:tc>
          <w:tcPr>
            <w:tcW w:w="3123" w:type="pct"/>
            <w:tcBorders>
              <w:top w:val="nil"/>
              <w:left w:val="nil"/>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EMC SECURE REMOTE SUPPORT GATEWAY CLIENT</w:t>
            </w:r>
          </w:p>
        </w:tc>
        <w:tc>
          <w:tcPr>
            <w:tcW w:w="312" w:type="pct"/>
            <w:tcBorders>
              <w:top w:val="nil"/>
              <w:left w:val="nil"/>
              <w:bottom w:val="single" w:sz="4" w:space="0" w:color="auto"/>
              <w:right w:val="single" w:sz="4" w:space="0" w:color="auto"/>
            </w:tcBorders>
            <w:shd w:val="clear" w:color="auto" w:fill="auto"/>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1</w:t>
            </w:r>
          </w:p>
        </w:tc>
      </w:tr>
      <w:tr w:rsidR="006F0D70" w:rsidRPr="00232D83" w:rsidTr="006F0D70">
        <w:trPr>
          <w:trHeight w:val="300"/>
        </w:trPr>
        <w:tc>
          <w:tcPr>
            <w:tcW w:w="1564" w:type="pct"/>
            <w:tcBorders>
              <w:top w:val="nil"/>
              <w:left w:val="single" w:sz="4" w:space="0" w:color="auto"/>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VNX51-KIT</w:t>
            </w:r>
          </w:p>
        </w:tc>
        <w:tc>
          <w:tcPr>
            <w:tcW w:w="3123" w:type="pct"/>
            <w:tcBorders>
              <w:top w:val="nil"/>
              <w:left w:val="nil"/>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DOCUMENTATION KIT FOR VNX5100</w:t>
            </w:r>
          </w:p>
        </w:tc>
        <w:tc>
          <w:tcPr>
            <w:tcW w:w="312" w:type="pct"/>
            <w:tcBorders>
              <w:top w:val="nil"/>
              <w:left w:val="nil"/>
              <w:bottom w:val="single" w:sz="4" w:space="0" w:color="auto"/>
              <w:right w:val="single" w:sz="4" w:space="0" w:color="auto"/>
            </w:tcBorders>
            <w:shd w:val="clear" w:color="auto" w:fill="auto"/>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1</w:t>
            </w:r>
          </w:p>
        </w:tc>
      </w:tr>
      <w:tr w:rsidR="006F0D70" w:rsidRPr="00232D83" w:rsidTr="006F0D70">
        <w:trPr>
          <w:trHeight w:val="300"/>
        </w:trPr>
        <w:tc>
          <w:tcPr>
            <w:tcW w:w="1564" w:type="pct"/>
            <w:tcBorders>
              <w:top w:val="nil"/>
              <w:left w:val="single" w:sz="4" w:space="0" w:color="auto"/>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PSINST-ESRS</w:t>
            </w:r>
          </w:p>
        </w:tc>
        <w:tc>
          <w:tcPr>
            <w:tcW w:w="3123" w:type="pct"/>
            <w:tcBorders>
              <w:top w:val="nil"/>
              <w:left w:val="nil"/>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ZERO DOLLAR ESRS INSTALL</w:t>
            </w:r>
          </w:p>
        </w:tc>
        <w:tc>
          <w:tcPr>
            <w:tcW w:w="312" w:type="pct"/>
            <w:tcBorders>
              <w:top w:val="nil"/>
              <w:left w:val="nil"/>
              <w:bottom w:val="single" w:sz="4" w:space="0" w:color="auto"/>
              <w:right w:val="single" w:sz="4" w:space="0" w:color="auto"/>
            </w:tcBorders>
            <w:shd w:val="clear" w:color="auto" w:fill="auto"/>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1</w:t>
            </w:r>
          </w:p>
        </w:tc>
      </w:tr>
      <w:tr w:rsidR="006F0D70" w:rsidRPr="00232D83" w:rsidTr="006F0D70">
        <w:trPr>
          <w:trHeight w:val="300"/>
        </w:trPr>
        <w:tc>
          <w:tcPr>
            <w:tcW w:w="1564" w:type="pct"/>
            <w:tcBorders>
              <w:top w:val="nil"/>
              <w:left w:val="single" w:sz="4" w:space="0" w:color="auto"/>
              <w:bottom w:val="single" w:sz="4" w:space="0" w:color="auto"/>
              <w:right w:val="single" w:sz="4" w:space="0" w:color="auto"/>
            </w:tcBorders>
            <w:shd w:val="clear" w:color="auto" w:fill="auto"/>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M-PREHW-001</w:t>
            </w:r>
          </w:p>
        </w:tc>
        <w:tc>
          <w:tcPr>
            <w:tcW w:w="3123" w:type="pct"/>
            <w:tcBorders>
              <w:top w:val="nil"/>
              <w:left w:val="nil"/>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PREMIUM HARDWARE SUPPORT</w:t>
            </w:r>
          </w:p>
        </w:tc>
        <w:tc>
          <w:tcPr>
            <w:tcW w:w="312" w:type="pct"/>
            <w:tcBorders>
              <w:top w:val="nil"/>
              <w:left w:val="nil"/>
              <w:bottom w:val="single" w:sz="4" w:space="0" w:color="auto"/>
              <w:right w:val="single" w:sz="4" w:space="0" w:color="auto"/>
            </w:tcBorders>
            <w:shd w:val="clear" w:color="auto" w:fill="auto"/>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1</w:t>
            </w:r>
          </w:p>
        </w:tc>
      </w:tr>
      <w:tr w:rsidR="006F0D70" w:rsidRPr="00232D83" w:rsidTr="006F0D70">
        <w:trPr>
          <w:trHeight w:val="300"/>
        </w:trPr>
        <w:tc>
          <w:tcPr>
            <w:tcW w:w="1564" w:type="pct"/>
            <w:tcBorders>
              <w:top w:val="nil"/>
              <w:left w:val="single" w:sz="4" w:space="0" w:color="auto"/>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M-PRESW-001</w:t>
            </w:r>
          </w:p>
        </w:tc>
        <w:tc>
          <w:tcPr>
            <w:tcW w:w="3123" w:type="pct"/>
            <w:tcBorders>
              <w:top w:val="nil"/>
              <w:left w:val="nil"/>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PREMIUM SOFTWARE SUPPORT</w:t>
            </w:r>
          </w:p>
        </w:tc>
        <w:tc>
          <w:tcPr>
            <w:tcW w:w="312" w:type="pct"/>
            <w:tcBorders>
              <w:top w:val="nil"/>
              <w:left w:val="nil"/>
              <w:bottom w:val="single" w:sz="4" w:space="0" w:color="auto"/>
              <w:right w:val="single" w:sz="4" w:space="0" w:color="auto"/>
            </w:tcBorders>
            <w:shd w:val="clear" w:color="auto" w:fill="auto"/>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1</w:t>
            </w:r>
          </w:p>
        </w:tc>
      </w:tr>
      <w:tr w:rsidR="006F0D70" w:rsidRPr="00232D83" w:rsidTr="006F0D70">
        <w:trPr>
          <w:trHeight w:val="300"/>
        </w:trPr>
        <w:tc>
          <w:tcPr>
            <w:tcW w:w="1564" w:type="pct"/>
            <w:tcBorders>
              <w:top w:val="nil"/>
              <w:left w:val="single" w:sz="4" w:space="0" w:color="auto"/>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WU-PREHW-001</w:t>
            </w:r>
          </w:p>
        </w:tc>
        <w:tc>
          <w:tcPr>
            <w:tcW w:w="3123" w:type="pct"/>
            <w:tcBorders>
              <w:top w:val="nil"/>
              <w:left w:val="nil"/>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PREMIUM HARDWARE SUPPORT - WARR UPG</w:t>
            </w:r>
          </w:p>
        </w:tc>
        <w:tc>
          <w:tcPr>
            <w:tcW w:w="312" w:type="pct"/>
            <w:tcBorders>
              <w:top w:val="nil"/>
              <w:left w:val="nil"/>
              <w:bottom w:val="single" w:sz="4" w:space="0" w:color="auto"/>
              <w:right w:val="single" w:sz="4" w:space="0" w:color="auto"/>
            </w:tcBorders>
            <w:shd w:val="clear" w:color="auto" w:fill="auto"/>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1</w:t>
            </w:r>
          </w:p>
        </w:tc>
      </w:tr>
      <w:tr w:rsidR="006F0D70" w:rsidRPr="00232D83" w:rsidTr="006F0D70">
        <w:trPr>
          <w:trHeight w:val="300"/>
        </w:trPr>
        <w:tc>
          <w:tcPr>
            <w:tcW w:w="1564" w:type="pct"/>
            <w:tcBorders>
              <w:top w:val="nil"/>
              <w:left w:val="single" w:sz="4" w:space="0" w:color="auto"/>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VNXSPSAS</w:t>
            </w:r>
          </w:p>
        </w:tc>
        <w:tc>
          <w:tcPr>
            <w:tcW w:w="3123" w:type="pct"/>
            <w:tcBorders>
              <w:top w:val="nil"/>
              <w:left w:val="nil"/>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2ND OPTIONAL SPS FOR VNX 51/53</w:t>
            </w:r>
          </w:p>
        </w:tc>
        <w:tc>
          <w:tcPr>
            <w:tcW w:w="312" w:type="pct"/>
            <w:tcBorders>
              <w:top w:val="nil"/>
              <w:left w:val="nil"/>
              <w:bottom w:val="single" w:sz="4" w:space="0" w:color="auto"/>
              <w:right w:val="single" w:sz="4" w:space="0" w:color="auto"/>
            </w:tcBorders>
            <w:shd w:val="clear" w:color="auto" w:fill="auto"/>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1</w:t>
            </w:r>
          </w:p>
        </w:tc>
      </w:tr>
      <w:tr w:rsidR="006F0D70" w:rsidRPr="00232D83" w:rsidTr="006F0D70">
        <w:trPr>
          <w:trHeight w:val="300"/>
        </w:trPr>
        <w:tc>
          <w:tcPr>
            <w:tcW w:w="1564" w:type="pct"/>
            <w:tcBorders>
              <w:top w:val="nil"/>
              <w:left w:val="single" w:sz="4" w:space="0" w:color="auto"/>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UNIB-V51</w:t>
            </w:r>
          </w:p>
        </w:tc>
        <w:tc>
          <w:tcPr>
            <w:tcW w:w="3123" w:type="pct"/>
            <w:tcBorders>
              <w:top w:val="nil"/>
              <w:left w:val="nil"/>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Unisphere Block &amp; VNX OE VNX5100</w:t>
            </w:r>
          </w:p>
        </w:tc>
        <w:tc>
          <w:tcPr>
            <w:tcW w:w="312" w:type="pct"/>
            <w:tcBorders>
              <w:top w:val="nil"/>
              <w:left w:val="nil"/>
              <w:bottom w:val="single" w:sz="4" w:space="0" w:color="auto"/>
              <w:right w:val="single" w:sz="4" w:space="0" w:color="auto"/>
            </w:tcBorders>
            <w:shd w:val="clear" w:color="auto" w:fill="auto"/>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1</w:t>
            </w:r>
          </w:p>
        </w:tc>
      </w:tr>
      <w:tr w:rsidR="006F0D70" w:rsidRPr="00232D83" w:rsidTr="006F0D70">
        <w:trPr>
          <w:trHeight w:val="300"/>
        </w:trPr>
        <w:tc>
          <w:tcPr>
            <w:tcW w:w="1564" w:type="pct"/>
            <w:tcBorders>
              <w:top w:val="nil"/>
              <w:left w:val="single" w:sz="4" w:space="0" w:color="auto"/>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C13-PWR-7</w:t>
            </w:r>
          </w:p>
        </w:tc>
        <w:tc>
          <w:tcPr>
            <w:tcW w:w="3123" w:type="pct"/>
            <w:tcBorders>
              <w:top w:val="nil"/>
              <w:left w:val="nil"/>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2 C13 PWRCORDS W/ CEE7/7 PLUGS 250V 10A</w:t>
            </w:r>
          </w:p>
        </w:tc>
        <w:tc>
          <w:tcPr>
            <w:tcW w:w="312" w:type="pct"/>
            <w:tcBorders>
              <w:top w:val="nil"/>
              <w:left w:val="nil"/>
              <w:bottom w:val="single" w:sz="4" w:space="0" w:color="auto"/>
              <w:right w:val="single" w:sz="4" w:space="0" w:color="auto"/>
            </w:tcBorders>
            <w:shd w:val="clear" w:color="auto" w:fill="auto"/>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2</w:t>
            </w:r>
          </w:p>
        </w:tc>
      </w:tr>
      <w:tr w:rsidR="006F0D70" w:rsidRPr="00232D83" w:rsidTr="006F0D70">
        <w:trPr>
          <w:trHeight w:val="300"/>
        </w:trPr>
        <w:tc>
          <w:tcPr>
            <w:tcW w:w="1564" w:type="pct"/>
            <w:tcBorders>
              <w:top w:val="nil"/>
              <w:left w:val="single" w:sz="4" w:space="0" w:color="auto"/>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456-100-309</w:t>
            </w:r>
          </w:p>
        </w:tc>
        <w:tc>
          <w:tcPr>
            <w:tcW w:w="3123" w:type="pct"/>
            <w:tcBorders>
              <w:top w:val="nil"/>
              <w:left w:val="nil"/>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AVAMAR 1 TB INCR CAPACITY LICENSE</w:t>
            </w:r>
          </w:p>
        </w:tc>
        <w:tc>
          <w:tcPr>
            <w:tcW w:w="312" w:type="pct"/>
            <w:tcBorders>
              <w:top w:val="nil"/>
              <w:left w:val="nil"/>
              <w:bottom w:val="single" w:sz="4" w:space="0" w:color="auto"/>
              <w:right w:val="single" w:sz="4" w:space="0" w:color="auto"/>
            </w:tcBorders>
            <w:shd w:val="clear" w:color="auto" w:fill="auto"/>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14</w:t>
            </w:r>
          </w:p>
        </w:tc>
      </w:tr>
      <w:tr w:rsidR="006F0D70" w:rsidRPr="00232D83" w:rsidTr="006F0D70">
        <w:trPr>
          <w:trHeight w:val="300"/>
        </w:trPr>
        <w:tc>
          <w:tcPr>
            <w:tcW w:w="1564" w:type="pct"/>
            <w:tcBorders>
              <w:top w:val="nil"/>
              <w:left w:val="single" w:sz="4" w:space="0" w:color="auto"/>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456-103-950</w:t>
            </w:r>
          </w:p>
        </w:tc>
        <w:tc>
          <w:tcPr>
            <w:tcW w:w="3123" w:type="pct"/>
            <w:tcBorders>
              <w:top w:val="nil"/>
              <w:left w:val="nil"/>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Backup and Recovery Manager Avamar</w:t>
            </w:r>
          </w:p>
        </w:tc>
        <w:tc>
          <w:tcPr>
            <w:tcW w:w="312" w:type="pct"/>
            <w:tcBorders>
              <w:top w:val="nil"/>
              <w:left w:val="nil"/>
              <w:bottom w:val="single" w:sz="4" w:space="0" w:color="auto"/>
              <w:right w:val="single" w:sz="4" w:space="0" w:color="auto"/>
            </w:tcBorders>
            <w:shd w:val="clear" w:color="auto" w:fill="auto"/>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1</w:t>
            </w:r>
          </w:p>
        </w:tc>
      </w:tr>
      <w:tr w:rsidR="006F0D70" w:rsidRPr="00232D83" w:rsidTr="006F0D70">
        <w:trPr>
          <w:trHeight w:val="300"/>
        </w:trPr>
        <w:tc>
          <w:tcPr>
            <w:tcW w:w="1564" w:type="pct"/>
            <w:tcBorders>
              <w:top w:val="nil"/>
              <w:left w:val="single" w:sz="4" w:space="0" w:color="auto"/>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M-PRESWDD-H1</w:t>
            </w:r>
          </w:p>
        </w:tc>
        <w:tc>
          <w:tcPr>
            <w:tcW w:w="3123" w:type="pct"/>
            <w:tcBorders>
              <w:top w:val="nil"/>
              <w:left w:val="nil"/>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PREMIUM SOFTWARE SUPPORT (DD)</w:t>
            </w:r>
          </w:p>
        </w:tc>
        <w:tc>
          <w:tcPr>
            <w:tcW w:w="312" w:type="pct"/>
            <w:tcBorders>
              <w:top w:val="nil"/>
              <w:left w:val="nil"/>
              <w:bottom w:val="single" w:sz="4" w:space="0" w:color="auto"/>
              <w:right w:val="single" w:sz="4" w:space="0" w:color="auto"/>
            </w:tcBorders>
            <w:shd w:val="clear" w:color="auto" w:fill="auto"/>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1</w:t>
            </w:r>
          </w:p>
        </w:tc>
      </w:tr>
      <w:tr w:rsidR="006F0D70" w:rsidRPr="00232D83" w:rsidTr="006F0D70">
        <w:trPr>
          <w:trHeight w:val="300"/>
        </w:trPr>
        <w:tc>
          <w:tcPr>
            <w:tcW w:w="1564" w:type="pct"/>
            <w:tcBorders>
              <w:top w:val="nil"/>
              <w:left w:val="single" w:sz="4" w:space="0" w:color="auto"/>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WU-PREHWB-M00</w:t>
            </w:r>
          </w:p>
        </w:tc>
        <w:tc>
          <w:tcPr>
            <w:tcW w:w="3123" w:type="pct"/>
            <w:tcBorders>
              <w:top w:val="nil"/>
              <w:left w:val="nil"/>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Premium Hardware Support-WARR UPG(ANDL)</w:t>
            </w:r>
          </w:p>
        </w:tc>
        <w:tc>
          <w:tcPr>
            <w:tcW w:w="312" w:type="pct"/>
            <w:tcBorders>
              <w:top w:val="nil"/>
              <w:left w:val="nil"/>
              <w:bottom w:val="single" w:sz="4" w:space="0" w:color="auto"/>
              <w:right w:val="single" w:sz="4" w:space="0" w:color="auto"/>
            </w:tcBorders>
            <w:shd w:val="clear" w:color="auto" w:fill="auto"/>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1</w:t>
            </w:r>
          </w:p>
        </w:tc>
      </w:tr>
      <w:tr w:rsidR="006F0D70" w:rsidRPr="00232D83" w:rsidTr="006F0D70">
        <w:trPr>
          <w:trHeight w:val="300"/>
        </w:trPr>
        <w:tc>
          <w:tcPr>
            <w:tcW w:w="1564" w:type="pct"/>
            <w:tcBorders>
              <w:top w:val="nil"/>
              <w:left w:val="single" w:sz="4" w:space="0" w:color="auto"/>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M-PREHWDP-M1</w:t>
            </w:r>
          </w:p>
        </w:tc>
        <w:tc>
          <w:tcPr>
            <w:tcW w:w="3123" w:type="pct"/>
            <w:tcBorders>
              <w:top w:val="nil"/>
              <w:left w:val="nil"/>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PREMIUM HARDWARE SUPPORT</w:t>
            </w:r>
          </w:p>
        </w:tc>
        <w:tc>
          <w:tcPr>
            <w:tcW w:w="312" w:type="pct"/>
            <w:tcBorders>
              <w:top w:val="nil"/>
              <w:left w:val="nil"/>
              <w:bottom w:val="single" w:sz="4" w:space="0" w:color="auto"/>
              <w:right w:val="single" w:sz="4" w:space="0" w:color="auto"/>
            </w:tcBorders>
            <w:shd w:val="clear" w:color="auto" w:fill="auto"/>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1</w:t>
            </w:r>
          </w:p>
        </w:tc>
      </w:tr>
      <w:tr w:rsidR="006F0D70" w:rsidRPr="00232D83" w:rsidTr="006F0D70">
        <w:trPr>
          <w:trHeight w:val="300"/>
        </w:trPr>
        <w:tc>
          <w:tcPr>
            <w:tcW w:w="1564" w:type="pct"/>
            <w:tcBorders>
              <w:top w:val="nil"/>
              <w:left w:val="single" w:sz="4" w:space="0" w:color="auto"/>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AVMA2400FG4S</w:t>
            </w:r>
          </w:p>
        </w:tc>
        <w:tc>
          <w:tcPr>
            <w:tcW w:w="3123" w:type="pct"/>
            <w:tcBorders>
              <w:top w:val="nil"/>
              <w:left w:val="nil"/>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AVAMAR G4S M2400 STORAGE NODE FLD INST</w:t>
            </w:r>
          </w:p>
        </w:tc>
        <w:tc>
          <w:tcPr>
            <w:tcW w:w="312" w:type="pct"/>
            <w:tcBorders>
              <w:top w:val="nil"/>
              <w:left w:val="nil"/>
              <w:bottom w:val="single" w:sz="4" w:space="0" w:color="auto"/>
              <w:right w:val="single" w:sz="4" w:space="0" w:color="auto"/>
            </w:tcBorders>
            <w:shd w:val="clear" w:color="auto" w:fill="auto"/>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2</w:t>
            </w:r>
          </w:p>
        </w:tc>
      </w:tr>
      <w:tr w:rsidR="006F0D70" w:rsidRPr="00232D83" w:rsidTr="006F0D70">
        <w:trPr>
          <w:trHeight w:val="300"/>
        </w:trPr>
        <w:tc>
          <w:tcPr>
            <w:tcW w:w="1564" w:type="pct"/>
            <w:tcBorders>
              <w:top w:val="nil"/>
              <w:left w:val="single" w:sz="4" w:space="0" w:color="auto"/>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C13-PWR-7</w:t>
            </w:r>
          </w:p>
        </w:tc>
        <w:tc>
          <w:tcPr>
            <w:tcW w:w="3123" w:type="pct"/>
            <w:tcBorders>
              <w:top w:val="nil"/>
              <w:left w:val="nil"/>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2 C13 PWRCORDS W/ CEE7/7 PLUGS 250V 10A</w:t>
            </w:r>
          </w:p>
        </w:tc>
        <w:tc>
          <w:tcPr>
            <w:tcW w:w="312" w:type="pct"/>
            <w:tcBorders>
              <w:top w:val="nil"/>
              <w:left w:val="nil"/>
              <w:bottom w:val="single" w:sz="4" w:space="0" w:color="auto"/>
              <w:right w:val="single" w:sz="4" w:space="0" w:color="auto"/>
            </w:tcBorders>
            <w:shd w:val="clear" w:color="auto" w:fill="auto"/>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4</w:t>
            </w:r>
          </w:p>
        </w:tc>
      </w:tr>
      <w:tr w:rsidR="006F0D70" w:rsidRPr="00232D83" w:rsidTr="006F0D70">
        <w:trPr>
          <w:trHeight w:val="300"/>
        </w:trPr>
        <w:tc>
          <w:tcPr>
            <w:tcW w:w="1564" w:type="pct"/>
            <w:tcBorders>
              <w:top w:val="nil"/>
              <w:left w:val="single" w:sz="4" w:space="0" w:color="auto"/>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DSBRLKT-B</w:t>
            </w:r>
          </w:p>
        </w:tc>
        <w:tc>
          <w:tcPr>
            <w:tcW w:w="3123" w:type="pct"/>
            <w:tcBorders>
              <w:top w:val="nil"/>
              <w:left w:val="nil"/>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DSB SW GEN RCK KIT -B</w:t>
            </w:r>
          </w:p>
        </w:tc>
        <w:tc>
          <w:tcPr>
            <w:tcW w:w="312" w:type="pct"/>
            <w:tcBorders>
              <w:top w:val="nil"/>
              <w:left w:val="nil"/>
              <w:bottom w:val="single" w:sz="4" w:space="0" w:color="auto"/>
              <w:right w:val="single" w:sz="4" w:space="0" w:color="auto"/>
            </w:tcBorders>
            <w:shd w:val="clear" w:color="auto" w:fill="auto"/>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4</w:t>
            </w:r>
          </w:p>
        </w:tc>
      </w:tr>
      <w:tr w:rsidR="006F0D70" w:rsidRPr="00232D83" w:rsidTr="006F0D70">
        <w:trPr>
          <w:trHeight w:val="300"/>
        </w:trPr>
        <w:tc>
          <w:tcPr>
            <w:tcW w:w="1564" w:type="pct"/>
            <w:tcBorders>
              <w:top w:val="nil"/>
              <w:left w:val="single" w:sz="4" w:space="0" w:color="auto"/>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DS-300B-8G</w:t>
            </w:r>
          </w:p>
        </w:tc>
        <w:tc>
          <w:tcPr>
            <w:tcW w:w="3123" w:type="pct"/>
            <w:tcBorders>
              <w:top w:val="nil"/>
              <w:left w:val="nil"/>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DS-300B 8/24P 8G BASE SWITCH</w:t>
            </w:r>
          </w:p>
        </w:tc>
        <w:tc>
          <w:tcPr>
            <w:tcW w:w="312" w:type="pct"/>
            <w:tcBorders>
              <w:top w:val="nil"/>
              <w:left w:val="nil"/>
              <w:bottom w:val="single" w:sz="4" w:space="0" w:color="auto"/>
              <w:right w:val="single" w:sz="4" w:space="0" w:color="auto"/>
            </w:tcBorders>
            <w:shd w:val="clear" w:color="auto" w:fill="auto"/>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4</w:t>
            </w:r>
          </w:p>
        </w:tc>
      </w:tr>
      <w:tr w:rsidR="006F0D70" w:rsidRPr="00232D83" w:rsidTr="006F0D70">
        <w:trPr>
          <w:trHeight w:val="300"/>
        </w:trPr>
        <w:tc>
          <w:tcPr>
            <w:tcW w:w="1564" w:type="pct"/>
            <w:tcBorders>
              <w:top w:val="nil"/>
              <w:left w:val="single" w:sz="4" w:space="0" w:color="auto"/>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M-PREHW-001</w:t>
            </w:r>
          </w:p>
        </w:tc>
        <w:tc>
          <w:tcPr>
            <w:tcW w:w="3123" w:type="pct"/>
            <w:tcBorders>
              <w:top w:val="nil"/>
              <w:left w:val="nil"/>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PREMIUM HARDWARE SUPPORT</w:t>
            </w:r>
          </w:p>
        </w:tc>
        <w:tc>
          <w:tcPr>
            <w:tcW w:w="312" w:type="pct"/>
            <w:tcBorders>
              <w:top w:val="nil"/>
              <w:left w:val="nil"/>
              <w:bottom w:val="single" w:sz="4" w:space="0" w:color="auto"/>
              <w:right w:val="single" w:sz="4" w:space="0" w:color="auto"/>
            </w:tcBorders>
            <w:shd w:val="clear" w:color="auto" w:fill="auto"/>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1</w:t>
            </w:r>
          </w:p>
        </w:tc>
      </w:tr>
      <w:tr w:rsidR="006F0D70" w:rsidRPr="00232D83" w:rsidTr="006F0D70">
        <w:trPr>
          <w:trHeight w:val="300"/>
        </w:trPr>
        <w:tc>
          <w:tcPr>
            <w:tcW w:w="1564" w:type="pct"/>
            <w:tcBorders>
              <w:top w:val="nil"/>
              <w:left w:val="single" w:sz="4" w:space="0" w:color="auto"/>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WU-PREHW-001</w:t>
            </w:r>
          </w:p>
        </w:tc>
        <w:tc>
          <w:tcPr>
            <w:tcW w:w="3123" w:type="pct"/>
            <w:tcBorders>
              <w:top w:val="nil"/>
              <w:left w:val="nil"/>
              <w:bottom w:val="single" w:sz="4" w:space="0" w:color="auto"/>
              <w:right w:val="single" w:sz="4" w:space="0" w:color="auto"/>
            </w:tcBorders>
            <w:shd w:val="clear" w:color="auto" w:fill="auto"/>
            <w:noWrap/>
            <w:vAlign w:val="bottom"/>
            <w:hideMark/>
          </w:tcPr>
          <w:p w:rsidR="006F0D70" w:rsidRPr="00232D83" w:rsidRDefault="006F0D70" w:rsidP="006F0D70">
            <w:pPr>
              <w:rPr>
                <w:rFonts w:asciiTheme="minorHAnsi" w:hAnsiTheme="minorHAnsi" w:cs="Arial"/>
                <w:sz w:val="20"/>
                <w:szCs w:val="20"/>
                <w:lang w:val="en-US"/>
              </w:rPr>
            </w:pPr>
            <w:r w:rsidRPr="00232D83">
              <w:rPr>
                <w:rFonts w:asciiTheme="minorHAnsi" w:hAnsiTheme="minorHAnsi" w:cs="Arial"/>
                <w:sz w:val="20"/>
                <w:szCs w:val="20"/>
                <w:lang w:val="en-US"/>
              </w:rPr>
              <w:t>PREMIUM HARDWARE SUPPORT - WARR UPG</w:t>
            </w:r>
          </w:p>
        </w:tc>
        <w:tc>
          <w:tcPr>
            <w:tcW w:w="312" w:type="pct"/>
            <w:tcBorders>
              <w:top w:val="nil"/>
              <w:left w:val="nil"/>
              <w:bottom w:val="single" w:sz="4" w:space="0" w:color="auto"/>
              <w:right w:val="single" w:sz="4" w:space="0" w:color="auto"/>
            </w:tcBorders>
            <w:shd w:val="clear" w:color="auto" w:fill="auto"/>
            <w:noWrap/>
            <w:vAlign w:val="center"/>
            <w:hideMark/>
          </w:tcPr>
          <w:p w:rsidR="006F0D70" w:rsidRPr="00232D83" w:rsidRDefault="006F0D70" w:rsidP="006F0D70">
            <w:pPr>
              <w:rPr>
                <w:rFonts w:asciiTheme="minorHAnsi" w:hAnsiTheme="minorHAnsi" w:cs="Arial"/>
                <w:sz w:val="20"/>
                <w:szCs w:val="20"/>
              </w:rPr>
            </w:pPr>
            <w:r w:rsidRPr="00232D83">
              <w:rPr>
                <w:rFonts w:asciiTheme="minorHAnsi" w:hAnsiTheme="minorHAnsi" w:cs="Arial"/>
                <w:sz w:val="20"/>
                <w:szCs w:val="20"/>
              </w:rPr>
              <w:t>1</w:t>
            </w:r>
          </w:p>
        </w:tc>
      </w:tr>
    </w:tbl>
    <w:p w:rsidR="006F0D70" w:rsidRPr="006F0D70" w:rsidRDefault="006F0D70" w:rsidP="006F0D70"/>
    <w:p w:rsidR="006F0D70" w:rsidRPr="00232D83" w:rsidRDefault="006F0D70" w:rsidP="007052B1">
      <w:pPr>
        <w:pStyle w:val="Nagwek1"/>
        <w:pageBreakBefore/>
        <w:ind w:left="714" w:hanging="357"/>
        <w:rPr>
          <w:rFonts w:asciiTheme="minorHAnsi" w:hAnsiTheme="minorHAnsi"/>
        </w:rPr>
      </w:pPr>
      <w:bookmarkStart w:id="88" w:name="_Toc414297038"/>
      <w:bookmarkStart w:id="89" w:name="_Toc437608667"/>
      <w:r w:rsidRPr="00232D83">
        <w:rPr>
          <w:rFonts w:asciiTheme="minorHAnsi" w:hAnsiTheme="minorHAnsi"/>
        </w:rPr>
        <w:t>Wykaz systemów i aplikacji</w:t>
      </w:r>
      <w:bookmarkEnd w:id="88"/>
      <w:bookmarkEnd w:id="89"/>
    </w:p>
    <w:p w:rsidR="007052B1" w:rsidRPr="007052B1" w:rsidRDefault="006F0D70" w:rsidP="007052B1">
      <w:r w:rsidRPr="00232D83">
        <w:rPr>
          <w:rFonts w:asciiTheme="minorHAnsi" w:hAnsiTheme="minorHAnsi"/>
        </w:rPr>
        <w:t>Specyficzna i szczegółowa konfiguracja serwerów zostanie uzupełniona po etapie instalacji i wdrożenia</w:t>
      </w:r>
    </w:p>
    <w:tbl>
      <w:tblPr>
        <w:tblpPr w:leftFromText="141" w:rightFromText="141" w:vertAnchor="text" w:horzAnchor="margin" w:tblpXSpec="center" w:tblpY="3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4"/>
        <w:gridCol w:w="1597"/>
        <w:gridCol w:w="1332"/>
        <w:gridCol w:w="2530"/>
        <w:gridCol w:w="1463"/>
      </w:tblGrid>
      <w:tr w:rsidR="006F0D70" w:rsidRPr="00232D83" w:rsidTr="006F0D70">
        <w:trPr>
          <w:tblHeader/>
        </w:trPr>
        <w:tc>
          <w:tcPr>
            <w:tcW w:w="127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F0D70" w:rsidRPr="00232D83" w:rsidRDefault="006F0D70" w:rsidP="006F0D70">
            <w:pPr>
              <w:spacing w:line="240" w:lineRule="auto"/>
              <w:rPr>
                <w:rFonts w:asciiTheme="minorHAnsi" w:hAnsiTheme="minorHAnsi"/>
              </w:rPr>
            </w:pPr>
            <w:bookmarkStart w:id="90" w:name="_Toc212360291"/>
            <w:r w:rsidRPr="00232D83">
              <w:rPr>
                <w:rFonts w:asciiTheme="minorHAnsi" w:hAnsiTheme="minorHAnsi"/>
              </w:rPr>
              <w:t>Hostname</w:t>
            </w:r>
          </w:p>
          <w:p w:rsidR="006F0D70" w:rsidRPr="00232D83" w:rsidRDefault="006F0D70" w:rsidP="006F0D70">
            <w:pPr>
              <w:spacing w:line="240" w:lineRule="auto"/>
              <w:rPr>
                <w:rFonts w:asciiTheme="minorHAnsi" w:hAnsiTheme="minorHAnsi"/>
              </w:rPr>
            </w:pPr>
            <w:r w:rsidRPr="00232D83">
              <w:rPr>
                <w:rStyle w:val="Dopisek"/>
                <w:rFonts w:asciiTheme="minorHAnsi" w:hAnsiTheme="minorHAnsi"/>
              </w:rPr>
              <w:t>(nazwa jednozn. identyfikująca maszynę)</w:t>
            </w:r>
          </w:p>
        </w:tc>
        <w:tc>
          <w:tcPr>
            <w:tcW w:w="8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F0D70" w:rsidRPr="00232D83" w:rsidRDefault="006F0D70" w:rsidP="006F0D70">
            <w:pPr>
              <w:spacing w:line="240" w:lineRule="auto"/>
              <w:rPr>
                <w:rFonts w:asciiTheme="minorHAnsi" w:hAnsiTheme="minorHAnsi"/>
              </w:rPr>
            </w:pPr>
            <w:r w:rsidRPr="00232D83">
              <w:rPr>
                <w:rFonts w:asciiTheme="minorHAnsi" w:hAnsiTheme="minorHAnsi"/>
              </w:rPr>
              <w:t>Opis konfiguracji</w:t>
            </w:r>
          </w:p>
          <w:p w:rsidR="006F0D70" w:rsidRPr="00232D83" w:rsidRDefault="006F0D70" w:rsidP="006F0D70">
            <w:pPr>
              <w:spacing w:line="240" w:lineRule="auto"/>
              <w:rPr>
                <w:rFonts w:asciiTheme="minorHAnsi" w:hAnsiTheme="minorHAnsi"/>
              </w:rPr>
            </w:pPr>
            <w:r w:rsidRPr="00232D83">
              <w:rPr>
                <w:rStyle w:val="Dopisek"/>
                <w:rFonts w:asciiTheme="minorHAnsi" w:hAnsiTheme="minorHAnsi"/>
              </w:rPr>
              <w:t>(ilość procesorów, ilość pamięci operacyjnej, pojemność dysków)</w:t>
            </w:r>
          </w:p>
        </w:tc>
        <w:tc>
          <w:tcPr>
            <w:tcW w:w="71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F0D70" w:rsidRPr="00232D83" w:rsidRDefault="006F0D70" w:rsidP="006F0D70">
            <w:pPr>
              <w:spacing w:line="240" w:lineRule="auto"/>
              <w:rPr>
                <w:rFonts w:asciiTheme="minorHAnsi" w:hAnsiTheme="minorHAnsi"/>
              </w:rPr>
            </w:pPr>
            <w:r w:rsidRPr="00232D83">
              <w:rPr>
                <w:rFonts w:asciiTheme="minorHAnsi" w:hAnsiTheme="minorHAnsi"/>
              </w:rPr>
              <w:t>System operacyjny</w:t>
            </w:r>
          </w:p>
          <w:p w:rsidR="006F0D70" w:rsidRPr="00232D83" w:rsidRDefault="006F0D70" w:rsidP="006F0D70">
            <w:pPr>
              <w:spacing w:line="240" w:lineRule="auto"/>
              <w:rPr>
                <w:rStyle w:val="Dopisek"/>
                <w:rFonts w:asciiTheme="minorHAnsi" w:hAnsiTheme="minorHAnsi"/>
              </w:rPr>
            </w:pPr>
            <w:r w:rsidRPr="00232D83">
              <w:rPr>
                <w:rStyle w:val="Dopisek"/>
                <w:rFonts w:asciiTheme="minorHAnsi" w:hAnsiTheme="minorHAnsi"/>
              </w:rPr>
              <w:t>(Nazwa, Wersja, Patch, ServicePack itp)</w:t>
            </w:r>
          </w:p>
        </w:tc>
        <w:tc>
          <w:tcPr>
            <w:tcW w:w="136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F0D70" w:rsidRPr="00232D83" w:rsidRDefault="006F0D70" w:rsidP="006F0D70">
            <w:pPr>
              <w:spacing w:line="240" w:lineRule="auto"/>
              <w:rPr>
                <w:rFonts w:asciiTheme="minorHAnsi" w:hAnsiTheme="minorHAnsi"/>
              </w:rPr>
            </w:pPr>
            <w:r w:rsidRPr="00232D83">
              <w:rPr>
                <w:rFonts w:asciiTheme="minorHAnsi" w:hAnsiTheme="minorHAnsi"/>
              </w:rPr>
              <w:t xml:space="preserve">Oprogramowanie dodatkowe </w:t>
            </w:r>
          </w:p>
          <w:p w:rsidR="006F0D70" w:rsidRPr="00232D83" w:rsidRDefault="006F0D70" w:rsidP="006F0D70">
            <w:pPr>
              <w:spacing w:line="240" w:lineRule="auto"/>
              <w:rPr>
                <w:rFonts w:asciiTheme="minorHAnsi" w:hAnsiTheme="minorHAnsi"/>
              </w:rPr>
            </w:pPr>
          </w:p>
          <w:p w:rsidR="006F0D70" w:rsidRPr="00232D83" w:rsidRDefault="006F0D70" w:rsidP="006F0D70">
            <w:pPr>
              <w:spacing w:line="240" w:lineRule="auto"/>
              <w:rPr>
                <w:rStyle w:val="Dopisek"/>
                <w:rFonts w:asciiTheme="minorHAnsi" w:hAnsiTheme="minorHAnsi"/>
              </w:rPr>
            </w:pPr>
            <w:r w:rsidRPr="00232D83">
              <w:rPr>
                <w:rStyle w:val="Dopisek"/>
                <w:rFonts w:asciiTheme="minorHAnsi" w:hAnsiTheme="minorHAnsi"/>
              </w:rPr>
              <w:t>(Nazwa, Wersja, Patch, ServicePack itp)</w:t>
            </w:r>
          </w:p>
        </w:tc>
        <w:tc>
          <w:tcPr>
            <w:tcW w:w="78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F0D70" w:rsidRPr="00232D83" w:rsidRDefault="006F0D70" w:rsidP="006F0D70">
            <w:pPr>
              <w:spacing w:line="240" w:lineRule="auto"/>
              <w:rPr>
                <w:rFonts w:asciiTheme="minorHAnsi" w:hAnsiTheme="minorHAnsi"/>
              </w:rPr>
            </w:pPr>
            <w:r w:rsidRPr="00232D83">
              <w:rPr>
                <w:rFonts w:asciiTheme="minorHAnsi" w:hAnsiTheme="minorHAnsi"/>
              </w:rPr>
              <w:t>CPD</w:t>
            </w:r>
          </w:p>
        </w:tc>
      </w:tr>
      <w:tr w:rsidR="006F0D70" w:rsidRPr="00232D83" w:rsidTr="006F0D70">
        <w:tc>
          <w:tcPr>
            <w:tcW w:w="1273"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FE-SmartCity-WWW1</w:t>
            </w:r>
          </w:p>
        </w:tc>
        <w:tc>
          <w:tcPr>
            <w:tcW w:w="860"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17"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1362"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88"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Podstawowe</w:t>
            </w:r>
          </w:p>
        </w:tc>
      </w:tr>
      <w:tr w:rsidR="006F0D70" w:rsidRPr="00232D83" w:rsidTr="006F0D70">
        <w:tc>
          <w:tcPr>
            <w:tcW w:w="1273"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FE-SmartCity-WWW2</w:t>
            </w:r>
          </w:p>
        </w:tc>
        <w:tc>
          <w:tcPr>
            <w:tcW w:w="860"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17"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1362"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88"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Podstawowe</w:t>
            </w:r>
          </w:p>
        </w:tc>
      </w:tr>
      <w:tr w:rsidR="006F0D70" w:rsidRPr="00232D83" w:rsidTr="006F0D70">
        <w:tc>
          <w:tcPr>
            <w:tcW w:w="1273"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FE-Portal-WWW1</w:t>
            </w:r>
          </w:p>
        </w:tc>
        <w:tc>
          <w:tcPr>
            <w:tcW w:w="860"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17"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1362"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88"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Podstawowe</w:t>
            </w:r>
          </w:p>
        </w:tc>
      </w:tr>
      <w:tr w:rsidR="006F0D70" w:rsidRPr="00232D83" w:rsidTr="006F0D70">
        <w:tc>
          <w:tcPr>
            <w:tcW w:w="1273"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FE-Portal-WWW2</w:t>
            </w:r>
          </w:p>
        </w:tc>
        <w:tc>
          <w:tcPr>
            <w:tcW w:w="860"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17"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1362"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88"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Podstawowe</w:t>
            </w:r>
          </w:p>
        </w:tc>
      </w:tr>
      <w:tr w:rsidR="006F0D70" w:rsidRPr="00232D83" w:rsidTr="006F0D70">
        <w:tc>
          <w:tcPr>
            <w:tcW w:w="1273"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BE-Portal-App1</w:t>
            </w:r>
          </w:p>
        </w:tc>
        <w:tc>
          <w:tcPr>
            <w:tcW w:w="860"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17"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1362"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88"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Podstawowe</w:t>
            </w:r>
          </w:p>
        </w:tc>
      </w:tr>
      <w:tr w:rsidR="006F0D70" w:rsidRPr="00232D83" w:rsidTr="006F0D70">
        <w:tc>
          <w:tcPr>
            <w:tcW w:w="1273"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BE-Portal-App2</w:t>
            </w:r>
          </w:p>
        </w:tc>
        <w:tc>
          <w:tcPr>
            <w:tcW w:w="860"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17"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1362"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88"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Podstawowe</w:t>
            </w:r>
          </w:p>
        </w:tc>
      </w:tr>
      <w:tr w:rsidR="006F0D70" w:rsidRPr="00232D83" w:rsidTr="006F0D70">
        <w:tc>
          <w:tcPr>
            <w:tcW w:w="1273"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BE-SmartCity-App1</w:t>
            </w:r>
          </w:p>
        </w:tc>
        <w:tc>
          <w:tcPr>
            <w:tcW w:w="860"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17"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1362"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88"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Podstawowe</w:t>
            </w:r>
          </w:p>
        </w:tc>
      </w:tr>
      <w:tr w:rsidR="006F0D70" w:rsidRPr="00232D83" w:rsidTr="006F0D70">
        <w:tc>
          <w:tcPr>
            <w:tcW w:w="1273"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BE-SmartCity-App2</w:t>
            </w:r>
          </w:p>
        </w:tc>
        <w:tc>
          <w:tcPr>
            <w:tcW w:w="860"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17"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1362"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88"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Podstawowe</w:t>
            </w:r>
          </w:p>
        </w:tc>
      </w:tr>
      <w:tr w:rsidR="006F0D70" w:rsidRPr="00232D83" w:rsidTr="006F0D70">
        <w:tc>
          <w:tcPr>
            <w:tcW w:w="1273"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BE-SmartCity-App3</w:t>
            </w:r>
          </w:p>
        </w:tc>
        <w:tc>
          <w:tcPr>
            <w:tcW w:w="860"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17"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1362"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88"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Podstawowe</w:t>
            </w:r>
          </w:p>
        </w:tc>
      </w:tr>
      <w:tr w:rsidR="006F0D70" w:rsidRPr="00232D83" w:rsidTr="006F0D70">
        <w:tc>
          <w:tcPr>
            <w:tcW w:w="1273"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BE-ESB-App1</w:t>
            </w:r>
          </w:p>
        </w:tc>
        <w:tc>
          <w:tcPr>
            <w:tcW w:w="860"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17"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1362"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88"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Podstawowe</w:t>
            </w:r>
          </w:p>
        </w:tc>
      </w:tr>
      <w:tr w:rsidR="006F0D70" w:rsidRPr="00232D83" w:rsidTr="006F0D70">
        <w:trPr>
          <w:trHeight w:val="247"/>
        </w:trPr>
        <w:tc>
          <w:tcPr>
            <w:tcW w:w="1273"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BE-ESB-App2</w:t>
            </w:r>
          </w:p>
        </w:tc>
        <w:tc>
          <w:tcPr>
            <w:tcW w:w="860"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17"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1362"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88"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Podstawowe</w:t>
            </w:r>
          </w:p>
        </w:tc>
      </w:tr>
      <w:tr w:rsidR="006F0D70" w:rsidRPr="00232D83" w:rsidTr="006F0D70">
        <w:tc>
          <w:tcPr>
            <w:tcW w:w="1273"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BE-OB-SOPApp1</w:t>
            </w:r>
          </w:p>
        </w:tc>
        <w:tc>
          <w:tcPr>
            <w:tcW w:w="860"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17"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1362"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88"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Podstawowe</w:t>
            </w:r>
          </w:p>
        </w:tc>
      </w:tr>
      <w:tr w:rsidR="006F0D70" w:rsidRPr="00232D83" w:rsidTr="006F0D70">
        <w:tc>
          <w:tcPr>
            <w:tcW w:w="1273"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BE-OB-MSOPApp1</w:t>
            </w:r>
          </w:p>
        </w:tc>
        <w:tc>
          <w:tcPr>
            <w:tcW w:w="860"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17"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1362"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88"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Podstawowe</w:t>
            </w:r>
          </w:p>
        </w:tc>
      </w:tr>
      <w:tr w:rsidR="006F0D70" w:rsidRPr="00232D83" w:rsidTr="006F0D70">
        <w:tc>
          <w:tcPr>
            <w:tcW w:w="1273"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BE-Other-SOKApp1</w:t>
            </w:r>
          </w:p>
        </w:tc>
        <w:tc>
          <w:tcPr>
            <w:tcW w:w="860"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17"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1362"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88"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Podstawowe</w:t>
            </w:r>
          </w:p>
        </w:tc>
      </w:tr>
      <w:tr w:rsidR="006F0D70" w:rsidRPr="00232D83" w:rsidTr="006F0D70">
        <w:tc>
          <w:tcPr>
            <w:tcW w:w="1273"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BE-Other-GISApp1</w:t>
            </w:r>
          </w:p>
        </w:tc>
        <w:tc>
          <w:tcPr>
            <w:tcW w:w="860"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17"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1362"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88"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Podstawowe</w:t>
            </w:r>
          </w:p>
        </w:tc>
      </w:tr>
      <w:tr w:rsidR="006F0D70" w:rsidRPr="00232D83" w:rsidTr="006F0D70">
        <w:tc>
          <w:tcPr>
            <w:tcW w:w="1273"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BE-Other-WDApp1</w:t>
            </w:r>
          </w:p>
        </w:tc>
        <w:tc>
          <w:tcPr>
            <w:tcW w:w="860"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17"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1362"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88"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Podstawowe</w:t>
            </w:r>
          </w:p>
        </w:tc>
      </w:tr>
      <w:tr w:rsidR="006F0D70" w:rsidRPr="00232D83" w:rsidTr="006F0D70">
        <w:tc>
          <w:tcPr>
            <w:tcW w:w="1273"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BE-BD-D1</w:t>
            </w:r>
          </w:p>
        </w:tc>
        <w:tc>
          <w:tcPr>
            <w:tcW w:w="860"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17"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1362"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88"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Podstawowe</w:t>
            </w:r>
          </w:p>
        </w:tc>
      </w:tr>
      <w:tr w:rsidR="006F0D70" w:rsidRPr="00232D83" w:rsidTr="006F0D70">
        <w:tc>
          <w:tcPr>
            <w:tcW w:w="1273"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BE-BD-D2</w:t>
            </w:r>
          </w:p>
        </w:tc>
        <w:tc>
          <w:tcPr>
            <w:tcW w:w="860"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17"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1362"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88"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Podstawowe</w:t>
            </w:r>
          </w:p>
        </w:tc>
      </w:tr>
      <w:tr w:rsidR="006F0D70" w:rsidRPr="00232D83" w:rsidTr="006F0D70">
        <w:tc>
          <w:tcPr>
            <w:tcW w:w="1273"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FE-SmartCity-WWW1b</w:t>
            </w:r>
          </w:p>
        </w:tc>
        <w:tc>
          <w:tcPr>
            <w:tcW w:w="860"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17"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1362"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88"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Zapasowe</w:t>
            </w:r>
          </w:p>
        </w:tc>
      </w:tr>
      <w:tr w:rsidR="006F0D70" w:rsidRPr="00232D83" w:rsidTr="006F0D70">
        <w:tc>
          <w:tcPr>
            <w:tcW w:w="1273"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FE-SmartCity-WWW2b</w:t>
            </w:r>
          </w:p>
        </w:tc>
        <w:tc>
          <w:tcPr>
            <w:tcW w:w="860"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17"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1362"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88"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Zapasowe</w:t>
            </w:r>
          </w:p>
        </w:tc>
      </w:tr>
      <w:tr w:rsidR="006F0D70" w:rsidRPr="00232D83" w:rsidTr="006F0D70">
        <w:tc>
          <w:tcPr>
            <w:tcW w:w="1273"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FE-Portal-WWW1b</w:t>
            </w:r>
          </w:p>
        </w:tc>
        <w:tc>
          <w:tcPr>
            <w:tcW w:w="860"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17"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1362"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88"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Zapasowe</w:t>
            </w:r>
          </w:p>
        </w:tc>
      </w:tr>
      <w:tr w:rsidR="006F0D70" w:rsidRPr="00232D83" w:rsidTr="006F0D70">
        <w:tc>
          <w:tcPr>
            <w:tcW w:w="1273"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FE-Portal-WWW2b</w:t>
            </w:r>
          </w:p>
        </w:tc>
        <w:tc>
          <w:tcPr>
            <w:tcW w:w="860"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17"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1362"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88"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Zapasowe</w:t>
            </w:r>
          </w:p>
        </w:tc>
      </w:tr>
      <w:tr w:rsidR="006F0D70" w:rsidRPr="00232D83" w:rsidTr="006F0D70">
        <w:tc>
          <w:tcPr>
            <w:tcW w:w="1273"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BE-Portal-App1b</w:t>
            </w:r>
          </w:p>
        </w:tc>
        <w:tc>
          <w:tcPr>
            <w:tcW w:w="860"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17"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1362"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88"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Zapasowe</w:t>
            </w:r>
          </w:p>
        </w:tc>
      </w:tr>
      <w:tr w:rsidR="006F0D70" w:rsidRPr="00232D83" w:rsidTr="006F0D70">
        <w:tc>
          <w:tcPr>
            <w:tcW w:w="1273"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BE-Portal-App2b</w:t>
            </w:r>
          </w:p>
        </w:tc>
        <w:tc>
          <w:tcPr>
            <w:tcW w:w="860"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17"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1362"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88"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Zapasowe</w:t>
            </w:r>
          </w:p>
        </w:tc>
      </w:tr>
      <w:tr w:rsidR="006F0D70" w:rsidRPr="00232D83" w:rsidTr="006F0D70">
        <w:tc>
          <w:tcPr>
            <w:tcW w:w="1273"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BE-SmartCity-App1b</w:t>
            </w:r>
          </w:p>
        </w:tc>
        <w:tc>
          <w:tcPr>
            <w:tcW w:w="860"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17"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1362"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88"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Zapasowe</w:t>
            </w:r>
          </w:p>
        </w:tc>
      </w:tr>
      <w:tr w:rsidR="006F0D70" w:rsidRPr="00232D83" w:rsidTr="006F0D70">
        <w:tc>
          <w:tcPr>
            <w:tcW w:w="1273"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BE-SmartCity-App2b</w:t>
            </w:r>
          </w:p>
        </w:tc>
        <w:tc>
          <w:tcPr>
            <w:tcW w:w="860"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17"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1362"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88"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Zapasowe</w:t>
            </w:r>
          </w:p>
        </w:tc>
      </w:tr>
      <w:tr w:rsidR="006F0D70" w:rsidRPr="00232D83" w:rsidTr="006F0D70">
        <w:tc>
          <w:tcPr>
            <w:tcW w:w="1273"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BE-SmartCity-App3b</w:t>
            </w:r>
          </w:p>
        </w:tc>
        <w:tc>
          <w:tcPr>
            <w:tcW w:w="860"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17"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1362"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88"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Zapasowe</w:t>
            </w:r>
          </w:p>
        </w:tc>
      </w:tr>
      <w:tr w:rsidR="006F0D70" w:rsidRPr="00232D83" w:rsidTr="006F0D70">
        <w:tc>
          <w:tcPr>
            <w:tcW w:w="1273"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BE-ESB-App1b</w:t>
            </w:r>
          </w:p>
        </w:tc>
        <w:tc>
          <w:tcPr>
            <w:tcW w:w="860"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17"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1362"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88"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Zapasowe</w:t>
            </w:r>
          </w:p>
        </w:tc>
      </w:tr>
      <w:tr w:rsidR="006F0D70" w:rsidRPr="00232D83" w:rsidTr="006F0D70">
        <w:tc>
          <w:tcPr>
            <w:tcW w:w="1273"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BE-ESB-App2b</w:t>
            </w:r>
          </w:p>
        </w:tc>
        <w:tc>
          <w:tcPr>
            <w:tcW w:w="860"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17"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1362"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88"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Zapasowe</w:t>
            </w:r>
          </w:p>
        </w:tc>
      </w:tr>
      <w:tr w:rsidR="006F0D70" w:rsidRPr="00232D83" w:rsidTr="006F0D70">
        <w:tc>
          <w:tcPr>
            <w:tcW w:w="1273"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BE-OB-SOPApp1b</w:t>
            </w:r>
          </w:p>
        </w:tc>
        <w:tc>
          <w:tcPr>
            <w:tcW w:w="860"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17"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1362"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88"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Zapasowe</w:t>
            </w:r>
          </w:p>
        </w:tc>
      </w:tr>
      <w:tr w:rsidR="006F0D70" w:rsidRPr="00232D83" w:rsidTr="006F0D70">
        <w:tc>
          <w:tcPr>
            <w:tcW w:w="1273"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BE-OB-MSOPApp1b</w:t>
            </w:r>
          </w:p>
        </w:tc>
        <w:tc>
          <w:tcPr>
            <w:tcW w:w="860"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17"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1362"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88"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Zapasowe</w:t>
            </w:r>
          </w:p>
        </w:tc>
      </w:tr>
      <w:tr w:rsidR="006F0D70" w:rsidRPr="00232D83" w:rsidTr="006F0D70">
        <w:tc>
          <w:tcPr>
            <w:tcW w:w="1273"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BE-Other-SOKApp1b</w:t>
            </w:r>
          </w:p>
        </w:tc>
        <w:tc>
          <w:tcPr>
            <w:tcW w:w="860"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17"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1362"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88"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Zapasowe</w:t>
            </w:r>
          </w:p>
        </w:tc>
      </w:tr>
      <w:tr w:rsidR="006F0D70" w:rsidRPr="00232D83" w:rsidTr="006F0D70">
        <w:tc>
          <w:tcPr>
            <w:tcW w:w="1273"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BE-Other-GISApp1b</w:t>
            </w:r>
          </w:p>
        </w:tc>
        <w:tc>
          <w:tcPr>
            <w:tcW w:w="860"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17"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1362"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88"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Zapasowe</w:t>
            </w:r>
          </w:p>
        </w:tc>
      </w:tr>
      <w:tr w:rsidR="006F0D70" w:rsidRPr="00232D83" w:rsidTr="006F0D70">
        <w:tc>
          <w:tcPr>
            <w:tcW w:w="1273"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BE-Other-WDApp1b</w:t>
            </w:r>
          </w:p>
        </w:tc>
        <w:tc>
          <w:tcPr>
            <w:tcW w:w="860"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17"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1362"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88"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Zapasowe</w:t>
            </w:r>
          </w:p>
        </w:tc>
      </w:tr>
      <w:tr w:rsidR="006F0D70" w:rsidRPr="00232D83" w:rsidTr="006F0D70">
        <w:tc>
          <w:tcPr>
            <w:tcW w:w="1273"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BE-BD-D1b</w:t>
            </w:r>
          </w:p>
        </w:tc>
        <w:tc>
          <w:tcPr>
            <w:tcW w:w="860"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17"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1362"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88"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Zapasowe</w:t>
            </w:r>
          </w:p>
        </w:tc>
      </w:tr>
      <w:tr w:rsidR="006F0D70" w:rsidRPr="00232D83" w:rsidTr="006F0D70">
        <w:tc>
          <w:tcPr>
            <w:tcW w:w="1273"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BE-BD-D2b</w:t>
            </w:r>
          </w:p>
        </w:tc>
        <w:tc>
          <w:tcPr>
            <w:tcW w:w="860"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17"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1362"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color w:val="FF0000"/>
                <w:sz w:val="20"/>
                <w:szCs w:val="20"/>
              </w:rPr>
            </w:pPr>
          </w:p>
        </w:tc>
        <w:tc>
          <w:tcPr>
            <w:tcW w:w="788" w:type="pct"/>
            <w:tcBorders>
              <w:top w:val="single" w:sz="4" w:space="0" w:color="auto"/>
              <w:left w:val="single" w:sz="4" w:space="0" w:color="auto"/>
              <w:bottom w:val="single" w:sz="4" w:space="0" w:color="auto"/>
              <w:right w:val="single" w:sz="4" w:space="0" w:color="auto"/>
            </w:tcBorders>
          </w:tcPr>
          <w:p w:rsidR="006F0D70" w:rsidRPr="00232D83" w:rsidRDefault="006F0D70" w:rsidP="006F0D70">
            <w:pPr>
              <w:rPr>
                <w:rFonts w:asciiTheme="minorHAnsi" w:hAnsiTheme="minorHAnsi"/>
                <w:sz w:val="20"/>
                <w:szCs w:val="20"/>
              </w:rPr>
            </w:pPr>
            <w:r w:rsidRPr="00232D83">
              <w:rPr>
                <w:rFonts w:asciiTheme="minorHAnsi" w:hAnsiTheme="minorHAnsi"/>
                <w:sz w:val="20"/>
                <w:szCs w:val="20"/>
              </w:rPr>
              <w:t>Zapasowe</w:t>
            </w:r>
          </w:p>
        </w:tc>
      </w:tr>
      <w:bookmarkEnd w:id="90"/>
    </w:tbl>
    <w:p w:rsidR="006F0D70" w:rsidRPr="00232D83" w:rsidRDefault="006F0D70" w:rsidP="006F0D70">
      <w:pPr>
        <w:spacing w:line="240" w:lineRule="auto"/>
        <w:rPr>
          <w:rFonts w:asciiTheme="minorHAnsi" w:hAnsiTheme="minorHAnsi"/>
        </w:rPr>
      </w:pPr>
    </w:p>
    <w:p w:rsidR="006F0D70" w:rsidRPr="00232D83" w:rsidRDefault="006F0D70" w:rsidP="006F0D70">
      <w:pPr>
        <w:pStyle w:val="Nagwek1"/>
        <w:ind w:left="720" w:hanging="360"/>
        <w:rPr>
          <w:rFonts w:asciiTheme="minorHAnsi" w:hAnsiTheme="minorHAnsi"/>
        </w:rPr>
      </w:pPr>
      <w:bookmarkStart w:id="91" w:name="_Toc437608668"/>
      <w:bookmarkStart w:id="92" w:name="_Toc414297039"/>
      <w:r w:rsidRPr="00232D83">
        <w:rPr>
          <w:rFonts w:asciiTheme="minorHAnsi" w:hAnsiTheme="minorHAnsi"/>
        </w:rPr>
        <w:t>Planowanie ciągłości działania i procedury odtworzeniowe.</w:t>
      </w:r>
      <w:bookmarkEnd w:id="91"/>
    </w:p>
    <w:p w:rsidR="006F0D70" w:rsidRPr="00232D83" w:rsidRDefault="006F0D70" w:rsidP="006F0D70">
      <w:pPr>
        <w:rPr>
          <w:rFonts w:asciiTheme="minorHAnsi" w:hAnsiTheme="minorHAnsi"/>
        </w:rPr>
      </w:pPr>
      <w:r w:rsidRPr="00232D83">
        <w:rPr>
          <w:rFonts w:asciiTheme="minorHAnsi" w:hAnsiTheme="minorHAnsi"/>
        </w:rPr>
        <w:t xml:space="preserve">Dla systemów zostanie utworzony plan ciągłości działania zgodnie z załącznikiem Z1 do niniejszego dokumentu. Informacja do uzupełnienia po etapie wdrożenia.   </w:t>
      </w:r>
    </w:p>
    <w:p w:rsidR="006F0D70" w:rsidRPr="00232D83" w:rsidRDefault="006F0D70" w:rsidP="006F0D70">
      <w:pPr>
        <w:rPr>
          <w:rFonts w:asciiTheme="minorHAnsi" w:hAnsiTheme="minorHAnsi"/>
        </w:rPr>
      </w:pPr>
    </w:p>
    <w:p w:rsidR="006F0D70" w:rsidRPr="00232D83" w:rsidRDefault="006F0D70" w:rsidP="006F0D70">
      <w:pPr>
        <w:pStyle w:val="Nagwek1"/>
        <w:ind w:left="720" w:hanging="360"/>
        <w:rPr>
          <w:rFonts w:asciiTheme="minorHAnsi" w:hAnsiTheme="minorHAnsi"/>
        </w:rPr>
      </w:pPr>
      <w:bookmarkStart w:id="93" w:name="_Toc437608669"/>
      <w:r w:rsidRPr="00232D83">
        <w:rPr>
          <w:rFonts w:asciiTheme="minorHAnsi" w:hAnsiTheme="minorHAnsi"/>
        </w:rPr>
        <w:t>Mechanizmy zapewniające zgodność z Ustawą o Ochronie Danych Osobowych</w:t>
      </w:r>
      <w:bookmarkEnd w:id="93"/>
    </w:p>
    <w:p w:rsidR="006F0D70" w:rsidRPr="00232D83" w:rsidRDefault="006F0D70" w:rsidP="006F0D70">
      <w:pPr>
        <w:pStyle w:val="Nagwek2"/>
        <w:ind w:left="1080" w:hanging="720"/>
        <w:rPr>
          <w:rFonts w:asciiTheme="minorHAnsi" w:hAnsiTheme="minorHAnsi"/>
        </w:rPr>
      </w:pPr>
      <w:bookmarkStart w:id="94" w:name="_Toc437608670"/>
      <w:r w:rsidRPr="00232D83">
        <w:rPr>
          <w:rFonts w:asciiTheme="minorHAnsi" w:hAnsiTheme="minorHAnsi"/>
        </w:rPr>
        <w:t>Wykaz zbiorów danych osobowych</w:t>
      </w:r>
      <w:bookmarkEnd w:id="9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2924"/>
        <w:gridCol w:w="2407"/>
        <w:gridCol w:w="2407"/>
      </w:tblGrid>
      <w:tr w:rsidR="006F0D70" w:rsidRPr="00232D83" w:rsidTr="007052B1">
        <w:trPr>
          <w:tblHeader/>
        </w:trPr>
        <w:tc>
          <w:tcPr>
            <w:tcW w:w="83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F0D70" w:rsidRPr="00232D83" w:rsidRDefault="006F0D70" w:rsidP="006F0D70">
            <w:pPr>
              <w:rPr>
                <w:rFonts w:asciiTheme="minorHAnsi" w:hAnsiTheme="minorHAnsi"/>
              </w:rPr>
            </w:pPr>
            <w:r w:rsidRPr="00232D83">
              <w:rPr>
                <w:rFonts w:asciiTheme="minorHAnsi" w:hAnsiTheme="minorHAnsi"/>
              </w:rPr>
              <w:t>Zbiór danych osobowych</w:t>
            </w:r>
          </w:p>
        </w:tc>
        <w:tc>
          <w:tcPr>
            <w:tcW w:w="157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F0D70" w:rsidRPr="00232D83" w:rsidRDefault="006F0D70" w:rsidP="006F0D70">
            <w:pPr>
              <w:rPr>
                <w:rFonts w:asciiTheme="minorHAnsi" w:hAnsiTheme="minorHAnsi"/>
              </w:rPr>
            </w:pPr>
            <w:r w:rsidRPr="00232D83">
              <w:rPr>
                <w:rFonts w:asciiTheme="minorHAnsi" w:hAnsiTheme="minorHAnsi"/>
              </w:rPr>
              <w:t>Precyzyjna lokalizacja zbioru</w:t>
            </w:r>
          </w:p>
          <w:p w:rsidR="006F0D70" w:rsidRPr="00232D83" w:rsidRDefault="006F0D70" w:rsidP="006F0D70">
            <w:pPr>
              <w:rPr>
                <w:rStyle w:val="Dopisek"/>
                <w:rFonts w:asciiTheme="minorHAnsi" w:hAnsiTheme="minorHAnsi"/>
              </w:rPr>
            </w:pPr>
            <w:r w:rsidRPr="00232D83">
              <w:rPr>
                <w:rStyle w:val="Dopisek"/>
                <w:rFonts w:asciiTheme="minorHAnsi" w:hAnsiTheme="minorHAnsi"/>
              </w:rPr>
              <w:t>(budynek, pomieszczenie, nazwa komputera lub innego urządzenia itp.)</w:t>
            </w:r>
          </w:p>
        </w:tc>
        <w:tc>
          <w:tcPr>
            <w:tcW w:w="129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F0D70" w:rsidRPr="00232D83" w:rsidRDefault="006F0D70" w:rsidP="006F0D70">
            <w:pPr>
              <w:rPr>
                <w:rFonts w:asciiTheme="minorHAnsi" w:hAnsiTheme="minorHAnsi"/>
              </w:rPr>
            </w:pPr>
            <w:r w:rsidRPr="00232D83">
              <w:rPr>
                <w:rFonts w:asciiTheme="minorHAnsi" w:hAnsiTheme="minorHAnsi"/>
              </w:rPr>
              <w:t>Moduł/Komponent przetwarzający dane</w:t>
            </w:r>
          </w:p>
        </w:tc>
        <w:tc>
          <w:tcPr>
            <w:tcW w:w="129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F0D70" w:rsidRPr="00232D83" w:rsidRDefault="006F0D70" w:rsidP="006F0D70">
            <w:pPr>
              <w:rPr>
                <w:rFonts w:asciiTheme="minorHAnsi" w:hAnsiTheme="minorHAnsi"/>
              </w:rPr>
            </w:pPr>
            <w:r w:rsidRPr="00232D83">
              <w:rPr>
                <w:rFonts w:asciiTheme="minorHAnsi" w:hAnsiTheme="minorHAnsi"/>
              </w:rPr>
              <w:t>Informacje dodatkowe</w:t>
            </w:r>
          </w:p>
        </w:tc>
      </w:tr>
      <w:tr w:rsidR="006F0D70" w:rsidRPr="00232D83" w:rsidTr="006F0D70">
        <w:tc>
          <w:tcPr>
            <w:tcW w:w="833" w:type="pct"/>
            <w:tcBorders>
              <w:top w:val="single" w:sz="4" w:space="0" w:color="auto"/>
              <w:left w:val="single" w:sz="4" w:space="0" w:color="auto"/>
              <w:bottom w:val="single" w:sz="4" w:space="0" w:color="auto"/>
              <w:right w:val="single" w:sz="4" w:space="0" w:color="auto"/>
            </w:tcBorders>
            <w:vAlign w:val="center"/>
          </w:tcPr>
          <w:p w:rsidR="006F0D70" w:rsidRPr="00232D83" w:rsidRDefault="006F0D70" w:rsidP="006F0D70">
            <w:pPr>
              <w:rPr>
                <w:rFonts w:asciiTheme="minorHAnsi" w:hAnsiTheme="minorHAnsi"/>
              </w:rPr>
            </w:pPr>
            <w:r w:rsidRPr="00232D83">
              <w:rPr>
                <w:rFonts w:asciiTheme="minorHAnsi" w:hAnsiTheme="minorHAnsi"/>
              </w:rPr>
              <w:t xml:space="preserve">Zbiór danych klientów detalicznych i hurtowych </w:t>
            </w:r>
          </w:p>
        </w:tc>
        <w:tc>
          <w:tcPr>
            <w:tcW w:w="1574" w:type="pct"/>
            <w:tcBorders>
              <w:top w:val="single" w:sz="4" w:space="0" w:color="auto"/>
              <w:left w:val="single" w:sz="4" w:space="0" w:color="auto"/>
              <w:bottom w:val="single" w:sz="4" w:space="0" w:color="auto"/>
              <w:right w:val="single" w:sz="4" w:space="0" w:color="auto"/>
            </w:tcBorders>
            <w:vAlign w:val="center"/>
          </w:tcPr>
          <w:p w:rsidR="006F0D70" w:rsidRPr="00232D83" w:rsidRDefault="006F0D70" w:rsidP="006F0D70">
            <w:pPr>
              <w:rPr>
                <w:rFonts w:asciiTheme="minorHAnsi" w:hAnsiTheme="minorHAnsi"/>
                <w:color w:val="FF0000"/>
              </w:rPr>
            </w:pPr>
          </w:p>
        </w:tc>
        <w:tc>
          <w:tcPr>
            <w:tcW w:w="1296" w:type="pct"/>
            <w:tcBorders>
              <w:top w:val="single" w:sz="4" w:space="0" w:color="auto"/>
              <w:left w:val="single" w:sz="4" w:space="0" w:color="auto"/>
              <w:bottom w:val="single" w:sz="4" w:space="0" w:color="auto"/>
              <w:right w:val="single" w:sz="4" w:space="0" w:color="auto"/>
            </w:tcBorders>
            <w:vAlign w:val="center"/>
          </w:tcPr>
          <w:p w:rsidR="006F0D70" w:rsidRPr="00232D83" w:rsidRDefault="006F0D70" w:rsidP="006F0D70">
            <w:pPr>
              <w:rPr>
                <w:rFonts w:asciiTheme="minorHAnsi" w:hAnsiTheme="minorHAnsi"/>
                <w:color w:val="FF0000"/>
              </w:rPr>
            </w:pPr>
          </w:p>
        </w:tc>
        <w:tc>
          <w:tcPr>
            <w:tcW w:w="1296" w:type="pct"/>
            <w:tcBorders>
              <w:top w:val="single" w:sz="4" w:space="0" w:color="auto"/>
              <w:left w:val="single" w:sz="4" w:space="0" w:color="auto"/>
              <w:bottom w:val="single" w:sz="4" w:space="0" w:color="auto"/>
              <w:right w:val="single" w:sz="4" w:space="0" w:color="auto"/>
            </w:tcBorders>
            <w:vAlign w:val="center"/>
          </w:tcPr>
          <w:p w:rsidR="006F0D70" w:rsidRPr="00232D83" w:rsidRDefault="006F0D70" w:rsidP="006F0D70">
            <w:pPr>
              <w:rPr>
                <w:rFonts w:asciiTheme="minorHAnsi" w:hAnsiTheme="minorHAnsi"/>
              </w:rPr>
            </w:pPr>
          </w:p>
        </w:tc>
      </w:tr>
    </w:tbl>
    <w:p w:rsidR="006F0D70" w:rsidRDefault="006F0D70" w:rsidP="006F0D70">
      <w:pPr>
        <w:rPr>
          <w:rFonts w:asciiTheme="minorHAnsi" w:hAnsiTheme="minorHAnsi"/>
        </w:rPr>
      </w:pPr>
    </w:p>
    <w:p w:rsidR="006F0D70" w:rsidRDefault="006F0D70" w:rsidP="006F0D70">
      <w:pPr>
        <w:rPr>
          <w:rFonts w:asciiTheme="minorHAnsi" w:hAnsiTheme="minorHAnsi"/>
        </w:rPr>
      </w:pPr>
      <w:r w:rsidRPr="00232D83">
        <w:rPr>
          <w:rFonts w:asciiTheme="minorHAnsi" w:hAnsiTheme="minorHAnsi"/>
        </w:rPr>
        <w:t>Informacja do uzupełnienia po akceptacji zakresu danych z GIODO</w:t>
      </w:r>
    </w:p>
    <w:p w:rsidR="006F0D70" w:rsidRPr="00232D83" w:rsidRDefault="006F0D70" w:rsidP="006F0D70">
      <w:pPr>
        <w:rPr>
          <w:rFonts w:asciiTheme="minorHAnsi" w:hAnsiTheme="minorHAnsi"/>
        </w:rPr>
      </w:pPr>
    </w:p>
    <w:p w:rsidR="006F0D70" w:rsidRPr="00232D83" w:rsidRDefault="006F0D70" w:rsidP="006F0D70">
      <w:pPr>
        <w:pStyle w:val="Nagwek2"/>
        <w:ind w:left="1080" w:hanging="720"/>
        <w:rPr>
          <w:rFonts w:asciiTheme="minorHAnsi" w:hAnsiTheme="minorHAnsi"/>
        </w:rPr>
      </w:pPr>
      <w:bookmarkStart w:id="95" w:name="_Toc437608671"/>
      <w:r w:rsidRPr="00232D83">
        <w:rPr>
          <w:rFonts w:asciiTheme="minorHAnsi" w:hAnsiTheme="minorHAnsi"/>
        </w:rPr>
        <w:t>Szczegółowy opis struktury zbiorów danych</w:t>
      </w:r>
      <w:bookmarkEnd w:id="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1"/>
        <w:gridCol w:w="7735"/>
      </w:tblGrid>
      <w:tr w:rsidR="006F0D70" w:rsidRPr="00232D83" w:rsidTr="007052B1">
        <w:trPr>
          <w:tblHeader/>
        </w:trPr>
        <w:tc>
          <w:tcPr>
            <w:tcW w:w="83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F0D70" w:rsidRPr="00232D83" w:rsidRDefault="006F0D70" w:rsidP="006F0D70">
            <w:pPr>
              <w:rPr>
                <w:rFonts w:asciiTheme="minorHAnsi" w:hAnsiTheme="minorHAnsi"/>
              </w:rPr>
            </w:pPr>
            <w:r w:rsidRPr="00232D83">
              <w:rPr>
                <w:rFonts w:asciiTheme="minorHAnsi" w:hAnsiTheme="minorHAnsi"/>
              </w:rPr>
              <w:t>Zbiór danych osobowych</w:t>
            </w:r>
          </w:p>
        </w:tc>
        <w:tc>
          <w:tcPr>
            <w:tcW w:w="416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F0D70" w:rsidRPr="00232D83" w:rsidRDefault="006F0D70" w:rsidP="006F0D70">
            <w:pPr>
              <w:rPr>
                <w:rFonts w:asciiTheme="minorHAnsi" w:hAnsiTheme="minorHAnsi"/>
              </w:rPr>
            </w:pPr>
            <w:r w:rsidRPr="00232D83">
              <w:rPr>
                <w:rFonts w:asciiTheme="minorHAnsi" w:hAnsiTheme="minorHAnsi"/>
              </w:rPr>
              <w:t>Precyzyjny opis zakresu przetwarzanych informacji oraz struktury zbioru</w:t>
            </w:r>
          </w:p>
          <w:p w:rsidR="006F0D70" w:rsidRPr="00232D83" w:rsidRDefault="006F0D70" w:rsidP="006F0D70">
            <w:pPr>
              <w:rPr>
                <w:rStyle w:val="Dopisek"/>
                <w:rFonts w:asciiTheme="minorHAnsi" w:hAnsiTheme="minorHAnsi"/>
              </w:rPr>
            </w:pPr>
            <w:r w:rsidRPr="00232D83">
              <w:rPr>
                <w:rStyle w:val="Dopisek"/>
                <w:rFonts w:asciiTheme="minorHAnsi" w:hAnsiTheme="minorHAnsi"/>
              </w:rPr>
              <w:t>(w tym wskazanie poszczególnych pól informacyjnych oraz powiązań między nimi)</w:t>
            </w:r>
          </w:p>
        </w:tc>
      </w:tr>
      <w:tr w:rsidR="006F0D70" w:rsidRPr="00232D83" w:rsidTr="007052B1">
        <w:tc>
          <w:tcPr>
            <w:tcW w:w="835" w:type="pct"/>
            <w:tcBorders>
              <w:top w:val="single" w:sz="4" w:space="0" w:color="auto"/>
              <w:left w:val="single" w:sz="4" w:space="0" w:color="auto"/>
              <w:bottom w:val="single" w:sz="4" w:space="0" w:color="auto"/>
              <w:right w:val="single" w:sz="4" w:space="0" w:color="auto"/>
            </w:tcBorders>
            <w:vAlign w:val="center"/>
          </w:tcPr>
          <w:p w:rsidR="006F0D70" w:rsidRPr="00232D83" w:rsidRDefault="006F0D70" w:rsidP="006F0D70">
            <w:pPr>
              <w:rPr>
                <w:rFonts w:asciiTheme="minorHAnsi" w:hAnsiTheme="minorHAnsi"/>
              </w:rPr>
            </w:pPr>
            <w:r w:rsidRPr="00232D83">
              <w:rPr>
                <w:rFonts w:asciiTheme="minorHAnsi" w:hAnsiTheme="minorHAnsi"/>
              </w:rPr>
              <w:t xml:space="preserve">Dane osobowe obywateli </w:t>
            </w:r>
          </w:p>
        </w:tc>
        <w:tc>
          <w:tcPr>
            <w:tcW w:w="4165" w:type="pct"/>
            <w:tcBorders>
              <w:top w:val="single" w:sz="4" w:space="0" w:color="auto"/>
              <w:left w:val="single" w:sz="4" w:space="0" w:color="auto"/>
              <w:bottom w:val="single" w:sz="4" w:space="0" w:color="auto"/>
              <w:right w:val="single" w:sz="4" w:space="0" w:color="auto"/>
            </w:tcBorders>
            <w:vAlign w:val="center"/>
          </w:tcPr>
          <w:p w:rsidR="006F0D70" w:rsidRPr="00232D83" w:rsidRDefault="006F0D70" w:rsidP="006F0D70">
            <w:pPr>
              <w:rPr>
                <w:rFonts w:asciiTheme="minorHAnsi" w:hAnsiTheme="minorHAnsi"/>
              </w:rPr>
            </w:pPr>
            <w:r w:rsidRPr="00232D83">
              <w:rPr>
                <w:rFonts w:asciiTheme="minorHAnsi" w:hAnsiTheme="minorHAnsi"/>
              </w:rPr>
              <w:t>· Imię pracownika</w:t>
            </w:r>
          </w:p>
          <w:p w:rsidR="006F0D70" w:rsidRPr="00232D83" w:rsidRDefault="006F0D70" w:rsidP="006F0D70">
            <w:pPr>
              <w:rPr>
                <w:rFonts w:asciiTheme="minorHAnsi" w:hAnsiTheme="minorHAnsi"/>
              </w:rPr>
            </w:pPr>
            <w:r w:rsidRPr="00232D83">
              <w:rPr>
                <w:rFonts w:asciiTheme="minorHAnsi" w:hAnsiTheme="minorHAnsi"/>
              </w:rPr>
              <w:t>· Drugie imię pracownika</w:t>
            </w:r>
          </w:p>
          <w:p w:rsidR="006F0D70" w:rsidRPr="00232D83" w:rsidRDefault="006F0D70" w:rsidP="006F0D70">
            <w:pPr>
              <w:rPr>
                <w:rFonts w:asciiTheme="minorHAnsi" w:hAnsiTheme="minorHAnsi"/>
              </w:rPr>
            </w:pPr>
            <w:r w:rsidRPr="00232D83">
              <w:rPr>
                <w:rFonts w:asciiTheme="minorHAnsi" w:hAnsiTheme="minorHAnsi"/>
              </w:rPr>
              <w:t>· Nazwisko pracownika</w:t>
            </w:r>
          </w:p>
          <w:p w:rsidR="006F0D70" w:rsidRPr="00232D83" w:rsidRDefault="006F0D70" w:rsidP="006F0D70">
            <w:pPr>
              <w:rPr>
                <w:rFonts w:asciiTheme="minorHAnsi" w:hAnsiTheme="minorHAnsi"/>
              </w:rPr>
            </w:pPr>
            <w:r w:rsidRPr="00232D83">
              <w:rPr>
                <w:rFonts w:asciiTheme="minorHAnsi" w:hAnsiTheme="minorHAnsi"/>
              </w:rPr>
              <w:t>· Login pracownika</w:t>
            </w:r>
          </w:p>
          <w:p w:rsidR="006F0D70" w:rsidRPr="00232D83" w:rsidRDefault="006F0D70" w:rsidP="006F0D70">
            <w:pPr>
              <w:rPr>
                <w:rFonts w:asciiTheme="minorHAnsi" w:hAnsiTheme="minorHAnsi"/>
              </w:rPr>
            </w:pPr>
            <w:r w:rsidRPr="00232D83">
              <w:rPr>
                <w:rFonts w:asciiTheme="minorHAnsi" w:hAnsiTheme="minorHAnsi"/>
              </w:rPr>
              <w:t>· PESEL – nr identyfikacyjny PESEL danej osoby</w:t>
            </w:r>
          </w:p>
          <w:p w:rsidR="006F0D70" w:rsidRPr="00232D83" w:rsidRDefault="006F0D70" w:rsidP="006F0D70">
            <w:pPr>
              <w:rPr>
                <w:rFonts w:asciiTheme="minorHAnsi" w:hAnsiTheme="minorHAnsi"/>
              </w:rPr>
            </w:pPr>
            <w:r w:rsidRPr="00232D83">
              <w:rPr>
                <w:rFonts w:asciiTheme="minorHAnsi" w:hAnsiTheme="minorHAnsi"/>
              </w:rPr>
              <w:t>· Adres e-mail danej osoby</w:t>
            </w:r>
          </w:p>
          <w:p w:rsidR="006F0D70" w:rsidRPr="00232D83" w:rsidRDefault="006F0D70" w:rsidP="006F0D70">
            <w:pPr>
              <w:rPr>
                <w:rFonts w:asciiTheme="minorHAnsi" w:hAnsiTheme="minorHAnsi"/>
              </w:rPr>
            </w:pPr>
            <w:r w:rsidRPr="00232D83">
              <w:rPr>
                <w:rFonts w:asciiTheme="minorHAnsi" w:hAnsiTheme="minorHAnsi"/>
              </w:rPr>
              <w:t>· Numer telefonu komórkowego (służbowego)</w:t>
            </w:r>
          </w:p>
          <w:p w:rsidR="006F0D70" w:rsidRPr="00232D83" w:rsidRDefault="006F0D70" w:rsidP="006F0D70">
            <w:pPr>
              <w:rPr>
                <w:rFonts w:asciiTheme="minorHAnsi" w:hAnsiTheme="minorHAnsi"/>
              </w:rPr>
            </w:pPr>
            <w:r w:rsidRPr="00232D83">
              <w:rPr>
                <w:rFonts w:asciiTheme="minorHAnsi" w:hAnsiTheme="minorHAnsi"/>
              </w:rPr>
              <w:t>· Numer telefonu stacjonarnego (służbowego)</w:t>
            </w:r>
          </w:p>
          <w:p w:rsidR="006F0D70" w:rsidRPr="00232D83" w:rsidRDefault="006F0D70" w:rsidP="006F0D70">
            <w:pPr>
              <w:rPr>
                <w:rFonts w:asciiTheme="minorHAnsi" w:hAnsiTheme="minorHAnsi"/>
                <w:color w:val="FF0000"/>
              </w:rPr>
            </w:pPr>
          </w:p>
        </w:tc>
      </w:tr>
    </w:tbl>
    <w:p w:rsidR="006F0D70" w:rsidRPr="00232D83" w:rsidRDefault="006F0D70" w:rsidP="006F0D70">
      <w:pPr>
        <w:rPr>
          <w:rFonts w:asciiTheme="minorHAnsi" w:hAnsiTheme="minorHAnsi"/>
        </w:rPr>
      </w:pPr>
    </w:p>
    <w:p w:rsidR="006F0D70" w:rsidRPr="00232D83" w:rsidRDefault="006F0D70" w:rsidP="006F0D70">
      <w:pPr>
        <w:rPr>
          <w:rFonts w:asciiTheme="minorHAnsi" w:hAnsiTheme="minorHAnsi"/>
        </w:rPr>
      </w:pPr>
      <w:r w:rsidRPr="00232D83">
        <w:rPr>
          <w:rFonts w:asciiTheme="minorHAnsi" w:hAnsiTheme="minorHAnsi"/>
        </w:rPr>
        <w:t>Informacja do uzupełnienia po akceptacji zakresu danych z GIODO</w:t>
      </w:r>
    </w:p>
    <w:p w:rsidR="006F0D70" w:rsidRPr="00232D83" w:rsidRDefault="006F0D70" w:rsidP="006F0D70">
      <w:pPr>
        <w:pStyle w:val="Nagwek2"/>
        <w:ind w:left="1080" w:hanging="720"/>
        <w:rPr>
          <w:rFonts w:asciiTheme="minorHAnsi" w:hAnsiTheme="minorHAnsi"/>
        </w:rPr>
      </w:pPr>
      <w:bookmarkStart w:id="96" w:name="_Toc437608672"/>
      <w:r w:rsidRPr="00232D83">
        <w:rPr>
          <w:rFonts w:asciiTheme="minorHAnsi" w:hAnsiTheme="minorHAnsi"/>
        </w:rPr>
        <w:t>Szczegółowy opis mechanizmów rejestrujących dostęp do danych osobowych</w:t>
      </w:r>
      <w:bookmarkEnd w:id="96"/>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8096"/>
      </w:tblGrid>
      <w:tr w:rsidR="006F0D70" w:rsidRPr="00232D83" w:rsidTr="006F0D70">
        <w:tc>
          <w:tcPr>
            <w:tcW w:w="16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F0D70" w:rsidRPr="00232D83" w:rsidRDefault="006F0D70" w:rsidP="006F0D70">
            <w:pPr>
              <w:rPr>
                <w:rFonts w:asciiTheme="minorHAnsi" w:hAnsiTheme="minorHAnsi"/>
              </w:rPr>
            </w:pPr>
            <w:r w:rsidRPr="00232D83">
              <w:rPr>
                <w:rFonts w:asciiTheme="minorHAnsi" w:hAnsiTheme="minorHAnsi"/>
              </w:rPr>
              <w:t>Zbiór danych osobowych</w:t>
            </w:r>
          </w:p>
        </w:tc>
        <w:tc>
          <w:tcPr>
            <w:tcW w:w="80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F0D70" w:rsidRPr="00232D83" w:rsidRDefault="006F0D70" w:rsidP="006F0D70">
            <w:pPr>
              <w:rPr>
                <w:rFonts w:asciiTheme="minorHAnsi" w:hAnsiTheme="minorHAnsi"/>
              </w:rPr>
            </w:pPr>
            <w:r w:rsidRPr="00232D83">
              <w:rPr>
                <w:rFonts w:asciiTheme="minorHAnsi" w:hAnsiTheme="minorHAnsi"/>
              </w:rPr>
              <w:t>Opis mechanizmu</w:t>
            </w:r>
          </w:p>
        </w:tc>
      </w:tr>
      <w:tr w:rsidR="006F0D70" w:rsidRPr="00232D83" w:rsidTr="006F0D70">
        <w:tc>
          <w:tcPr>
            <w:tcW w:w="1624" w:type="dxa"/>
            <w:tcBorders>
              <w:top w:val="single" w:sz="4" w:space="0" w:color="auto"/>
              <w:left w:val="single" w:sz="4" w:space="0" w:color="auto"/>
              <w:bottom w:val="single" w:sz="4" w:space="0" w:color="auto"/>
              <w:right w:val="single" w:sz="4" w:space="0" w:color="auto"/>
            </w:tcBorders>
            <w:vAlign w:val="center"/>
          </w:tcPr>
          <w:p w:rsidR="006F0D70" w:rsidRPr="00232D83" w:rsidRDefault="006F0D70" w:rsidP="006F0D70">
            <w:pPr>
              <w:rPr>
                <w:rFonts w:asciiTheme="minorHAnsi" w:hAnsiTheme="minorHAnsi"/>
              </w:rPr>
            </w:pPr>
            <w:r w:rsidRPr="00232D83">
              <w:rPr>
                <w:rFonts w:asciiTheme="minorHAnsi" w:hAnsiTheme="minorHAnsi"/>
              </w:rPr>
              <w:t>Zbiór danych klientów karty aglomeracyjnej</w:t>
            </w:r>
          </w:p>
        </w:tc>
        <w:tc>
          <w:tcPr>
            <w:tcW w:w="8096" w:type="dxa"/>
            <w:tcBorders>
              <w:top w:val="single" w:sz="4" w:space="0" w:color="auto"/>
              <w:left w:val="single" w:sz="4" w:space="0" w:color="auto"/>
              <w:bottom w:val="single" w:sz="4" w:space="0" w:color="auto"/>
              <w:right w:val="single" w:sz="4" w:space="0" w:color="auto"/>
            </w:tcBorders>
            <w:vAlign w:val="center"/>
          </w:tcPr>
          <w:p w:rsidR="006F0D70" w:rsidRPr="00232D83" w:rsidRDefault="006F0D70" w:rsidP="006F0D70">
            <w:pPr>
              <w:numPr>
                <w:ilvl w:val="0"/>
                <w:numId w:val="48"/>
              </w:numPr>
              <w:tabs>
                <w:tab w:val="clear" w:pos="720"/>
                <w:tab w:val="num" w:pos="428"/>
              </w:tabs>
              <w:spacing w:before="0" w:after="0" w:line="240" w:lineRule="auto"/>
              <w:ind w:left="395"/>
              <w:rPr>
                <w:rFonts w:asciiTheme="minorHAnsi" w:hAnsiTheme="minorHAnsi"/>
              </w:rPr>
            </w:pPr>
            <w:r w:rsidRPr="00232D83">
              <w:rPr>
                <w:rFonts w:asciiTheme="minorHAnsi" w:hAnsiTheme="minorHAnsi"/>
              </w:rPr>
              <w:t xml:space="preserve">Logowanie do aplikacji. Dostęp do zbioru danych osobowych możliwy jest tylko i wyłącznie po zalogowaniu do aplikacji z użyciem identyfikatora i hasła. Hasła są przechowywane w </w:t>
            </w:r>
            <w:r w:rsidR="007052B1" w:rsidRPr="00232D83">
              <w:rPr>
                <w:rFonts w:asciiTheme="minorHAnsi" w:hAnsiTheme="minorHAnsi"/>
              </w:rPr>
              <w:t>systemie, uwierzytelnienie</w:t>
            </w:r>
            <w:r w:rsidRPr="00232D83">
              <w:rPr>
                <w:rFonts w:asciiTheme="minorHAnsi" w:hAnsiTheme="minorHAnsi"/>
              </w:rPr>
              <w:t xml:space="preserve"> odbywa się z wykorzystaniem </w:t>
            </w:r>
          </w:p>
          <w:p w:rsidR="006F0D70" w:rsidRPr="00232D83" w:rsidRDefault="006F0D70" w:rsidP="006F0D70">
            <w:pPr>
              <w:numPr>
                <w:ilvl w:val="0"/>
                <w:numId w:val="48"/>
              </w:numPr>
              <w:tabs>
                <w:tab w:val="clear" w:pos="720"/>
                <w:tab w:val="num" w:pos="428"/>
              </w:tabs>
              <w:spacing w:before="0" w:after="0" w:line="240" w:lineRule="auto"/>
              <w:ind w:left="395"/>
              <w:rPr>
                <w:rFonts w:asciiTheme="minorHAnsi" w:hAnsiTheme="minorHAnsi"/>
              </w:rPr>
            </w:pPr>
            <w:r w:rsidRPr="00232D83">
              <w:rPr>
                <w:rFonts w:asciiTheme="minorHAnsi" w:hAnsiTheme="minorHAnsi"/>
              </w:rPr>
              <w:t>Odnotowanie w logu aplikacji zalogowania użytkownika do systemu,</w:t>
            </w:r>
          </w:p>
          <w:p w:rsidR="006F0D70" w:rsidRPr="00232D83" w:rsidRDefault="006F0D70" w:rsidP="006F0D70">
            <w:pPr>
              <w:numPr>
                <w:ilvl w:val="0"/>
                <w:numId w:val="48"/>
              </w:numPr>
              <w:tabs>
                <w:tab w:val="clear" w:pos="720"/>
                <w:tab w:val="num" w:pos="428"/>
              </w:tabs>
              <w:spacing w:before="0" w:after="0" w:line="240" w:lineRule="auto"/>
              <w:ind w:left="395"/>
              <w:rPr>
                <w:rFonts w:asciiTheme="minorHAnsi" w:hAnsiTheme="minorHAnsi"/>
              </w:rPr>
            </w:pPr>
            <w:r w:rsidRPr="00232D83">
              <w:rPr>
                <w:rFonts w:asciiTheme="minorHAnsi" w:hAnsiTheme="minorHAnsi"/>
              </w:rPr>
              <w:t>Odnotowanie w logu aplikacji każdej modyfikacji w systemie</w:t>
            </w:r>
          </w:p>
        </w:tc>
      </w:tr>
    </w:tbl>
    <w:p w:rsidR="007052B1" w:rsidRDefault="007052B1" w:rsidP="006F0D70">
      <w:pPr>
        <w:rPr>
          <w:rFonts w:asciiTheme="minorHAnsi" w:hAnsiTheme="minorHAnsi"/>
        </w:rPr>
      </w:pPr>
    </w:p>
    <w:p w:rsidR="006F0D70" w:rsidRDefault="006F0D70" w:rsidP="006F0D70">
      <w:pPr>
        <w:rPr>
          <w:rFonts w:asciiTheme="minorHAnsi" w:hAnsiTheme="minorHAnsi"/>
        </w:rPr>
      </w:pPr>
      <w:r w:rsidRPr="00232D83">
        <w:rPr>
          <w:rFonts w:asciiTheme="minorHAnsi" w:hAnsiTheme="minorHAnsi"/>
        </w:rPr>
        <w:t>Informacja do uzupełnienia po akceptacji zakresu danych z GIODO</w:t>
      </w:r>
    </w:p>
    <w:p w:rsidR="007052B1" w:rsidRPr="00232D83" w:rsidRDefault="007052B1" w:rsidP="006F0D70">
      <w:pPr>
        <w:rPr>
          <w:rFonts w:asciiTheme="minorHAnsi" w:hAnsiTheme="minorHAnsi"/>
        </w:rPr>
      </w:pPr>
    </w:p>
    <w:p w:rsidR="006F0D70" w:rsidRPr="00232D83" w:rsidRDefault="006F0D70" w:rsidP="006F0D70">
      <w:pPr>
        <w:pStyle w:val="Nagwek2"/>
        <w:ind w:left="1080" w:hanging="720"/>
        <w:rPr>
          <w:rFonts w:asciiTheme="minorHAnsi" w:hAnsiTheme="minorHAnsi"/>
        </w:rPr>
      </w:pPr>
      <w:bookmarkStart w:id="97" w:name="_Toc437608673"/>
      <w:r w:rsidRPr="00232D83">
        <w:rPr>
          <w:rFonts w:asciiTheme="minorHAnsi" w:hAnsiTheme="minorHAnsi"/>
        </w:rPr>
        <w:t>Sposób przepływu danych osobowych pomiędzy częściami Systemu</w:t>
      </w:r>
      <w:bookmarkEnd w:id="97"/>
    </w:p>
    <w:p w:rsidR="006F0D70" w:rsidRPr="00232D83" w:rsidRDefault="006F0D70" w:rsidP="006F0D70">
      <w:pPr>
        <w:pStyle w:val="Tabelanumerowana"/>
        <w:numPr>
          <w:ilvl w:val="0"/>
          <w:numId w:val="0"/>
        </w:numPr>
        <w:rPr>
          <w:rFonts w:asciiTheme="minorHAnsi" w:hAnsiTheme="minorHAnsi"/>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8"/>
        <w:gridCol w:w="2758"/>
        <w:gridCol w:w="4414"/>
      </w:tblGrid>
      <w:tr w:rsidR="006F0D70" w:rsidRPr="00232D83" w:rsidTr="007052B1">
        <w:trPr>
          <w:tblHeader/>
        </w:trPr>
        <w:tc>
          <w:tcPr>
            <w:tcW w:w="25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F0D70" w:rsidRPr="00232D83" w:rsidRDefault="006F0D70" w:rsidP="006F0D70">
            <w:pPr>
              <w:rPr>
                <w:rFonts w:asciiTheme="minorHAnsi" w:hAnsiTheme="minorHAnsi"/>
              </w:rPr>
            </w:pPr>
            <w:r w:rsidRPr="00232D83">
              <w:rPr>
                <w:rFonts w:asciiTheme="minorHAnsi" w:hAnsiTheme="minorHAnsi"/>
              </w:rPr>
              <w:t>Strona udostępniająca zbiór danych</w:t>
            </w:r>
          </w:p>
          <w:p w:rsidR="006F0D70" w:rsidRPr="00232D83" w:rsidRDefault="006F0D70" w:rsidP="006F0D70">
            <w:pPr>
              <w:rPr>
                <w:rStyle w:val="Dopisek"/>
                <w:rFonts w:asciiTheme="minorHAnsi" w:hAnsiTheme="minorHAnsi"/>
              </w:rPr>
            </w:pPr>
            <w:r w:rsidRPr="00232D83">
              <w:rPr>
                <w:rStyle w:val="Dopisek"/>
                <w:rFonts w:asciiTheme="minorHAnsi" w:hAnsiTheme="minorHAnsi"/>
              </w:rPr>
              <w:t>(system, moduł/komponent)</w:t>
            </w:r>
          </w:p>
        </w:tc>
        <w:tc>
          <w:tcPr>
            <w:tcW w:w="275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F0D70" w:rsidRPr="00232D83" w:rsidRDefault="006F0D70" w:rsidP="006F0D70">
            <w:pPr>
              <w:rPr>
                <w:rFonts w:asciiTheme="minorHAnsi" w:hAnsiTheme="minorHAnsi"/>
              </w:rPr>
            </w:pPr>
            <w:r w:rsidRPr="00232D83">
              <w:rPr>
                <w:rFonts w:asciiTheme="minorHAnsi" w:hAnsiTheme="minorHAnsi"/>
              </w:rPr>
              <w:t>Strona operująca na zbiorze</w:t>
            </w:r>
          </w:p>
          <w:p w:rsidR="006F0D70" w:rsidRPr="00232D83" w:rsidRDefault="006F0D70" w:rsidP="006F0D70">
            <w:pPr>
              <w:rPr>
                <w:rStyle w:val="Dopisek"/>
                <w:rFonts w:asciiTheme="minorHAnsi" w:hAnsiTheme="minorHAnsi"/>
              </w:rPr>
            </w:pPr>
            <w:r w:rsidRPr="00232D83">
              <w:rPr>
                <w:rStyle w:val="Dopisek"/>
                <w:rFonts w:asciiTheme="minorHAnsi" w:hAnsiTheme="minorHAnsi"/>
              </w:rPr>
              <w:t>(np. odbierająca, zapisująca itp.)</w:t>
            </w:r>
          </w:p>
        </w:tc>
        <w:tc>
          <w:tcPr>
            <w:tcW w:w="44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F0D70" w:rsidRPr="00232D83" w:rsidRDefault="006F0D70" w:rsidP="006F0D70">
            <w:pPr>
              <w:rPr>
                <w:rFonts w:asciiTheme="minorHAnsi" w:hAnsiTheme="minorHAnsi"/>
              </w:rPr>
            </w:pPr>
            <w:r w:rsidRPr="00232D83">
              <w:rPr>
                <w:rFonts w:asciiTheme="minorHAnsi" w:hAnsiTheme="minorHAnsi"/>
              </w:rPr>
              <w:t>Szczegółowy opis zakresu informacji oraz sposobu przepływu danych</w:t>
            </w:r>
          </w:p>
          <w:p w:rsidR="006F0D70" w:rsidRPr="00232D83" w:rsidRDefault="006F0D70" w:rsidP="006F0D70">
            <w:pPr>
              <w:rPr>
                <w:rStyle w:val="Dopisek"/>
                <w:rFonts w:asciiTheme="minorHAnsi" w:hAnsiTheme="minorHAnsi"/>
              </w:rPr>
            </w:pPr>
            <w:r w:rsidRPr="00232D83">
              <w:rPr>
                <w:rStyle w:val="Dopisek"/>
                <w:rFonts w:asciiTheme="minorHAnsi" w:hAnsiTheme="minorHAnsi"/>
              </w:rPr>
              <w:t>(zakres, podmioty, sposoby: automatyczny (np. Internet), manualny (np. przepisywanie), inne istotne informacje)</w:t>
            </w:r>
          </w:p>
        </w:tc>
      </w:tr>
      <w:tr w:rsidR="006F0D70" w:rsidRPr="00232D83" w:rsidTr="006F0D70">
        <w:tc>
          <w:tcPr>
            <w:tcW w:w="2548" w:type="dxa"/>
            <w:tcBorders>
              <w:top w:val="single" w:sz="4" w:space="0" w:color="auto"/>
              <w:left w:val="single" w:sz="4" w:space="0" w:color="auto"/>
              <w:bottom w:val="single" w:sz="4" w:space="0" w:color="auto"/>
              <w:right w:val="single" w:sz="4" w:space="0" w:color="auto"/>
            </w:tcBorders>
            <w:vAlign w:val="center"/>
          </w:tcPr>
          <w:p w:rsidR="006F0D70" w:rsidRPr="00232D83" w:rsidRDefault="006F0D70" w:rsidP="006F0D70">
            <w:pPr>
              <w:rPr>
                <w:rFonts w:asciiTheme="minorHAnsi" w:hAnsiTheme="minorHAnsi"/>
              </w:rPr>
            </w:pPr>
            <w:r w:rsidRPr="00232D83">
              <w:rPr>
                <w:rFonts w:asciiTheme="minorHAnsi" w:hAnsiTheme="minorHAnsi"/>
              </w:rPr>
              <w:t>Zewnetrzny system</w:t>
            </w:r>
          </w:p>
        </w:tc>
        <w:tc>
          <w:tcPr>
            <w:tcW w:w="2758" w:type="dxa"/>
            <w:tcBorders>
              <w:top w:val="single" w:sz="4" w:space="0" w:color="auto"/>
              <w:left w:val="single" w:sz="4" w:space="0" w:color="auto"/>
              <w:bottom w:val="single" w:sz="4" w:space="0" w:color="auto"/>
              <w:right w:val="single" w:sz="4" w:space="0" w:color="auto"/>
            </w:tcBorders>
            <w:vAlign w:val="center"/>
          </w:tcPr>
          <w:p w:rsidR="006F0D70" w:rsidRPr="00232D83" w:rsidRDefault="006F0D70" w:rsidP="006F0D70">
            <w:pPr>
              <w:rPr>
                <w:rFonts w:asciiTheme="minorHAnsi" w:hAnsiTheme="minorHAnsi"/>
              </w:rPr>
            </w:pPr>
            <w:r w:rsidRPr="00232D83">
              <w:rPr>
                <w:rFonts w:asciiTheme="minorHAnsi" w:hAnsiTheme="minorHAnsi"/>
              </w:rPr>
              <w:t>Karta Miejska</w:t>
            </w:r>
          </w:p>
        </w:tc>
        <w:tc>
          <w:tcPr>
            <w:tcW w:w="4414" w:type="dxa"/>
            <w:tcBorders>
              <w:top w:val="single" w:sz="4" w:space="0" w:color="auto"/>
              <w:left w:val="single" w:sz="4" w:space="0" w:color="auto"/>
              <w:bottom w:val="single" w:sz="4" w:space="0" w:color="auto"/>
              <w:right w:val="single" w:sz="4" w:space="0" w:color="auto"/>
            </w:tcBorders>
            <w:vAlign w:val="center"/>
          </w:tcPr>
          <w:p w:rsidR="006F0D70" w:rsidRPr="00232D83" w:rsidRDefault="006F0D70" w:rsidP="006F0D70">
            <w:pPr>
              <w:rPr>
                <w:rFonts w:asciiTheme="minorHAnsi" w:hAnsiTheme="minorHAnsi"/>
              </w:rPr>
            </w:pPr>
            <w:r w:rsidRPr="00232D83">
              <w:rPr>
                <w:rFonts w:asciiTheme="minorHAnsi" w:hAnsiTheme="minorHAnsi"/>
              </w:rPr>
              <w:t xml:space="preserve">pliki płaskie zawierające dane osobowe </w:t>
            </w:r>
          </w:p>
        </w:tc>
      </w:tr>
    </w:tbl>
    <w:p w:rsidR="006F0D70" w:rsidRPr="00232D83" w:rsidRDefault="006F0D70" w:rsidP="006F0D70">
      <w:pPr>
        <w:rPr>
          <w:rFonts w:asciiTheme="minorHAnsi" w:hAnsiTheme="minorHAnsi"/>
        </w:rPr>
      </w:pPr>
    </w:p>
    <w:p w:rsidR="006F0D70" w:rsidRPr="00232D83" w:rsidRDefault="006F0D70" w:rsidP="006F0D70">
      <w:pPr>
        <w:rPr>
          <w:rFonts w:asciiTheme="minorHAnsi" w:hAnsiTheme="minorHAnsi"/>
        </w:rPr>
      </w:pPr>
      <w:r w:rsidRPr="00232D83">
        <w:rPr>
          <w:rFonts w:asciiTheme="minorHAnsi" w:hAnsiTheme="minorHAnsi"/>
        </w:rPr>
        <w:t>Informacja do uzupełnienia po akceptacji zakresu danych z GIODO</w:t>
      </w:r>
    </w:p>
    <w:p w:rsidR="006F0D70" w:rsidRPr="00232D83" w:rsidRDefault="006F0D70" w:rsidP="006F0D70">
      <w:pPr>
        <w:pStyle w:val="Nagwek1"/>
        <w:ind w:left="720" w:hanging="360"/>
        <w:rPr>
          <w:rFonts w:asciiTheme="minorHAnsi" w:hAnsiTheme="minorHAnsi"/>
        </w:rPr>
      </w:pPr>
      <w:bookmarkStart w:id="98" w:name="_Toc437608674"/>
      <w:r w:rsidRPr="00232D83">
        <w:rPr>
          <w:rFonts w:asciiTheme="minorHAnsi" w:hAnsiTheme="minorHAnsi"/>
        </w:rPr>
        <w:t>Zakończenie</w:t>
      </w:r>
      <w:bookmarkEnd w:id="92"/>
      <w:bookmarkEnd w:id="98"/>
    </w:p>
    <w:p w:rsidR="006F0D70" w:rsidRPr="00232D83" w:rsidRDefault="006F0D70" w:rsidP="006F0D70">
      <w:pPr>
        <w:spacing w:line="240" w:lineRule="auto"/>
        <w:rPr>
          <w:rFonts w:asciiTheme="minorHAnsi" w:hAnsiTheme="minorHAnsi"/>
        </w:rPr>
      </w:pPr>
      <w:r w:rsidRPr="00232D83">
        <w:rPr>
          <w:rFonts w:asciiTheme="minorHAnsi" w:hAnsiTheme="minorHAnsi"/>
        </w:rPr>
        <w:t xml:space="preserve">Szczegółowe informacje konfiguracyjne urządzeń, sieci, aplikacji i systemów znajdują się w odrębnych dokumentach </w:t>
      </w:r>
    </w:p>
    <w:p w:rsidR="006F0D70" w:rsidRPr="00232D83" w:rsidRDefault="006F0D70" w:rsidP="006F0D70">
      <w:pPr>
        <w:spacing w:line="240" w:lineRule="auto"/>
        <w:rPr>
          <w:rFonts w:asciiTheme="minorHAnsi" w:hAnsiTheme="minorHAnsi"/>
        </w:rPr>
      </w:pPr>
      <w:r w:rsidRPr="00232D83">
        <w:rPr>
          <w:rFonts w:asciiTheme="minorHAnsi" w:hAnsiTheme="minorHAnsi"/>
        </w:rPr>
        <w:t>– dokumentacji technicznej.</w:t>
      </w:r>
    </w:p>
    <w:p w:rsidR="006F0D70" w:rsidRDefault="006F0D70">
      <w:pPr>
        <w:spacing w:line="240" w:lineRule="auto"/>
      </w:pPr>
    </w:p>
    <w:sectPr w:rsidR="006F0D70" w:rsidSect="006F0D70">
      <w:headerReference w:type="even" r:id="rId11"/>
      <w:headerReference w:type="default" r:id="rId12"/>
      <w:footerReference w:type="even" r:id="rId13"/>
      <w:footerReference w:type="default" r:id="rId14"/>
      <w:pgSz w:w="11906" w:h="16838" w:code="9"/>
      <w:pgMar w:top="1418" w:right="1418" w:bottom="1418" w:left="1418" w:header="454" w:footer="794" w:gutter="0"/>
      <w:pgBorders w:offsetFrom="page">
        <w:top w:val="single" w:sz="6" w:space="24" w:color="FFFFFF"/>
        <w:left w:val="single" w:sz="6" w:space="24" w:color="FFFFFF"/>
        <w:bottom w:val="single" w:sz="6" w:space="24" w:color="FFFFFF"/>
        <w:right w:val="single" w:sz="6"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0D70" w:rsidRDefault="006F0D70">
      <w:pPr>
        <w:spacing w:before="0" w:after="0" w:line="240" w:lineRule="auto"/>
      </w:pPr>
      <w:r>
        <w:separator/>
      </w:r>
    </w:p>
  </w:endnote>
  <w:endnote w:type="continuationSeparator" w:id="0">
    <w:p w:rsidR="006F0D70" w:rsidRDefault="006F0D7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Trebuchet MS">
    <w:panose1 w:val="020B0603020202020204"/>
    <w:charset w:val="EE"/>
    <w:family w:val="swiss"/>
    <w:pitch w:val="variable"/>
    <w:sig w:usb0="00000287" w:usb1="00000003"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Segoe UI">
    <w:panose1 w:val="020B0502040204020203"/>
    <w:charset w:val="00"/>
    <w:family w:val="swiss"/>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D70" w:rsidRDefault="006F0D70" w:rsidP="006F0D7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6F0D70" w:rsidRDefault="006F0D70" w:rsidP="006F0D70">
    <w:pPr>
      <w:pStyle w:val="Stopka"/>
      <w:ind w:right="360"/>
    </w:pPr>
  </w:p>
  <w:p w:rsidR="006F0D70" w:rsidRDefault="006F0D70"/>
  <w:p w:rsidR="006F0D70" w:rsidRDefault="006F0D7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D70" w:rsidRDefault="006F0D70" w:rsidP="006F0D70">
    <w:pPr>
      <w:pStyle w:val="Stopka"/>
      <w:spacing w:before="120"/>
      <w:jc w:val="center"/>
      <w:rPr>
        <w:sz w:val="14"/>
        <w:szCs w:val="14"/>
      </w:rPr>
    </w:pPr>
    <w:r>
      <w:rPr>
        <w:noProof/>
      </w:rPr>
      <w:drawing>
        <wp:anchor distT="0" distB="0" distL="114300" distR="114300" simplePos="0" relativeHeight="251659264" behindDoc="0" locked="0" layoutInCell="1" allowOverlap="1">
          <wp:simplePos x="0" y="0"/>
          <wp:positionH relativeFrom="column">
            <wp:posOffset>4445</wp:posOffset>
          </wp:positionH>
          <wp:positionV relativeFrom="paragraph">
            <wp:posOffset>128270</wp:posOffset>
          </wp:positionV>
          <wp:extent cx="907561" cy="324000"/>
          <wp:effectExtent l="0" t="0" r="6985"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907561" cy="324000"/>
                  </a:xfrm>
                  <a:prstGeom prst="rect">
                    <a:avLst/>
                  </a:prstGeom>
                </pic:spPr>
              </pic:pic>
            </a:graphicData>
          </a:graphic>
        </wp:anchor>
      </w:drawing>
    </w:r>
    <w:r>
      <w:rPr>
        <w:noProof/>
        <w:sz w:val="14"/>
        <w:szCs w:val="14"/>
      </w:rPr>
      <w:drawing>
        <wp:anchor distT="0" distB="0" distL="114300" distR="114300" simplePos="0" relativeHeight="251658240" behindDoc="0" locked="0" layoutInCell="1" allowOverlap="1">
          <wp:simplePos x="0" y="0"/>
          <wp:positionH relativeFrom="rightMargin">
            <wp:posOffset>-1072515</wp:posOffset>
          </wp:positionH>
          <wp:positionV relativeFrom="bottomMargin">
            <wp:posOffset>161925</wp:posOffset>
          </wp:positionV>
          <wp:extent cx="1069200" cy="324000"/>
          <wp:effectExtent l="0" t="0" r="0" b="0"/>
          <wp:wrapSquare wrapText="bothSides"/>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icard_LOGO-bez tła-wyświetlacz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69200" cy="324000"/>
                  </a:xfrm>
                  <a:prstGeom prst="rect">
                    <a:avLst/>
                  </a:prstGeom>
                </pic:spPr>
              </pic:pic>
            </a:graphicData>
          </a:graphic>
        </wp:anchor>
      </w:drawing>
    </w:r>
  </w:p>
  <w:p w:rsidR="006F0D70" w:rsidRPr="00E27465" w:rsidRDefault="006F0D70" w:rsidP="006F0D70">
    <w:pPr>
      <w:pStyle w:val="Stopka"/>
      <w:spacing w:before="120"/>
      <w:jc w:val="center"/>
      <w:rPr>
        <w:b/>
        <w:sz w:val="14"/>
        <w:szCs w:val="14"/>
      </w:rPr>
    </w:pPr>
    <w:r w:rsidRPr="00CC59F9">
      <w:rPr>
        <w:sz w:val="14"/>
        <w:szCs w:val="14"/>
      </w:rPr>
      <w:t xml:space="preserve">Strona </w:t>
    </w:r>
    <w:r w:rsidRPr="00CC59F9">
      <w:rPr>
        <w:b/>
        <w:sz w:val="14"/>
        <w:szCs w:val="14"/>
      </w:rPr>
      <w:fldChar w:fldCharType="begin"/>
    </w:r>
    <w:r w:rsidRPr="00CC59F9">
      <w:rPr>
        <w:b/>
        <w:sz w:val="14"/>
        <w:szCs w:val="14"/>
      </w:rPr>
      <w:instrText>PAGE  \* Arabic  \* MERGEFORMAT</w:instrText>
    </w:r>
    <w:r w:rsidRPr="00CC59F9">
      <w:rPr>
        <w:b/>
        <w:sz w:val="14"/>
        <w:szCs w:val="14"/>
      </w:rPr>
      <w:fldChar w:fldCharType="separate"/>
    </w:r>
    <w:r w:rsidR="00C94D47">
      <w:rPr>
        <w:b/>
        <w:noProof/>
        <w:sz w:val="14"/>
        <w:szCs w:val="14"/>
      </w:rPr>
      <w:t>8</w:t>
    </w:r>
    <w:r w:rsidRPr="00CC59F9">
      <w:rPr>
        <w:b/>
        <w:sz w:val="14"/>
        <w:szCs w:val="14"/>
      </w:rPr>
      <w:fldChar w:fldCharType="end"/>
    </w:r>
    <w:r w:rsidRPr="00CC59F9">
      <w:rPr>
        <w:sz w:val="14"/>
        <w:szCs w:val="14"/>
      </w:rPr>
      <w:t xml:space="preserve"> z </w:t>
    </w:r>
    <w:r w:rsidRPr="00CC59F9">
      <w:rPr>
        <w:b/>
        <w:sz w:val="14"/>
        <w:szCs w:val="14"/>
      </w:rPr>
      <w:fldChar w:fldCharType="begin"/>
    </w:r>
    <w:r w:rsidRPr="00CC59F9">
      <w:rPr>
        <w:b/>
        <w:sz w:val="14"/>
        <w:szCs w:val="14"/>
      </w:rPr>
      <w:instrText>NUMPAGES  \* Arabic  \* MERGEFORMAT</w:instrText>
    </w:r>
    <w:r w:rsidRPr="00CC59F9">
      <w:rPr>
        <w:b/>
        <w:sz w:val="14"/>
        <w:szCs w:val="14"/>
      </w:rPr>
      <w:fldChar w:fldCharType="separate"/>
    </w:r>
    <w:r w:rsidR="00C94D47">
      <w:rPr>
        <w:b/>
        <w:noProof/>
        <w:sz w:val="14"/>
        <w:szCs w:val="14"/>
      </w:rPr>
      <w:t>25</w:t>
    </w:r>
    <w:r w:rsidRPr="00CC59F9">
      <w:rPr>
        <w:b/>
        <w:sz w:val="14"/>
        <w:szCs w:val="1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0D70" w:rsidRDefault="006F0D70">
      <w:pPr>
        <w:spacing w:before="0" w:after="0" w:line="240" w:lineRule="auto"/>
      </w:pPr>
      <w:r>
        <w:separator/>
      </w:r>
    </w:p>
  </w:footnote>
  <w:footnote w:type="continuationSeparator" w:id="0">
    <w:p w:rsidR="006F0D70" w:rsidRDefault="006F0D70">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D70" w:rsidRDefault="006F0D70">
    <w:pPr>
      <w:pStyle w:val="Nagwek"/>
    </w:pPr>
  </w:p>
  <w:p w:rsidR="006F0D70" w:rsidRDefault="006F0D7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D70" w:rsidRPr="00EA4AF6" w:rsidRDefault="006F0D70" w:rsidP="006F0D70">
    <w:pPr>
      <w:pStyle w:val="Nagwek"/>
      <w:spacing w:after="0"/>
      <w:jc w:val="center"/>
    </w:pPr>
    <w:r>
      <w:rPr>
        <w:noProof/>
      </w:rPr>
      <w:drawing>
        <wp:inline distT="0" distB="0" distL="0" distR="0">
          <wp:extent cx="5759450" cy="944880"/>
          <wp:effectExtent l="0" t="0" r="0" b="762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944880"/>
                  </a:xfrm>
                  <a:prstGeom prst="rect">
                    <a:avLst/>
                  </a:prstGeom>
                </pic:spPr>
              </pic:pic>
            </a:graphicData>
          </a:graphic>
        </wp:inline>
      </w:drawing>
    </w:r>
  </w:p>
  <w:p w:rsidR="006F0D70" w:rsidRDefault="006F0D70" w:rsidP="006F0D70">
    <w:pPr>
      <w:spacing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decimal"/>
      <w:lvlText w:val="%1"/>
      <w:lvlJc w:val="left"/>
      <w:pPr>
        <w:tabs>
          <w:tab w:val="num" w:pos="0"/>
        </w:tabs>
        <w:ind w:left="432" w:hanging="432"/>
      </w:pPr>
      <w:rPr>
        <w:rFonts w:cs="Times New Roman"/>
        <w:b w:val="0"/>
      </w:rPr>
    </w:lvl>
    <w:lvl w:ilvl="1">
      <w:start w:val="1"/>
      <w:numFmt w:val="decimal"/>
      <w:lvlText w:val="%1.%2"/>
      <w:lvlJc w:val="left"/>
      <w:pPr>
        <w:tabs>
          <w:tab w:val="num" w:pos="0"/>
        </w:tabs>
        <w:ind w:left="576" w:hanging="576"/>
      </w:pPr>
      <w:rPr>
        <w:rFonts w:cs="Times New Roman"/>
        <w:b w:val="0"/>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864" w:hanging="864"/>
      </w:pPr>
      <w:rPr>
        <w:rFonts w:cs="Times New Roman"/>
        <w:b w:val="0"/>
      </w:rPr>
    </w:lvl>
    <w:lvl w:ilvl="4">
      <w:start w:val="1"/>
      <w:numFmt w:val="decimal"/>
      <w:lvlText w:val="%1.%2.%3.%4.%5"/>
      <w:lvlJc w:val="left"/>
      <w:pPr>
        <w:tabs>
          <w:tab w:val="num" w:pos="0"/>
        </w:tabs>
        <w:ind w:left="1008" w:hanging="1008"/>
      </w:pPr>
      <w:rPr>
        <w:rFonts w:cs="Times New Roman"/>
        <w:b w:val="0"/>
      </w:rPr>
    </w:lvl>
    <w:lvl w:ilvl="5">
      <w:start w:val="1"/>
      <w:numFmt w:val="decimal"/>
      <w:lvlText w:val="%1.%2.%3.%4.%5.%6"/>
      <w:lvlJc w:val="left"/>
      <w:pPr>
        <w:tabs>
          <w:tab w:val="num" w:pos="0"/>
        </w:tabs>
        <w:ind w:left="1152" w:hanging="1152"/>
      </w:pPr>
      <w:rPr>
        <w:rFonts w:cs="Times New Roman"/>
        <w:b w:val="0"/>
      </w:rPr>
    </w:lvl>
    <w:lvl w:ilvl="6">
      <w:start w:val="1"/>
      <w:numFmt w:val="decimal"/>
      <w:lvlText w:val="%1.%2.%3.%4.%5.%6.%7"/>
      <w:lvlJc w:val="left"/>
      <w:pPr>
        <w:tabs>
          <w:tab w:val="num" w:pos="0"/>
        </w:tabs>
        <w:ind w:left="1296" w:hanging="1296"/>
      </w:pPr>
      <w:rPr>
        <w:rFonts w:cs="Times New Roman"/>
        <w:b w:val="0"/>
      </w:rPr>
    </w:lvl>
    <w:lvl w:ilvl="7">
      <w:start w:val="1"/>
      <w:numFmt w:val="decimal"/>
      <w:lvlText w:val="%1.%2.%3.%4.%5.%6.%7.%8"/>
      <w:lvlJc w:val="left"/>
      <w:pPr>
        <w:tabs>
          <w:tab w:val="num" w:pos="0"/>
        </w:tabs>
        <w:ind w:left="1440" w:hanging="1440"/>
      </w:pPr>
      <w:rPr>
        <w:rFonts w:cs="Times New Roman"/>
        <w:b w:val="0"/>
      </w:rPr>
    </w:lvl>
    <w:lvl w:ilvl="8">
      <w:start w:val="1"/>
      <w:numFmt w:val="decimal"/>
      <w:lvlText w:val="%1.%2.%3.%4.%5.%6.%7.%8.%9"/>
      <w:lvlJc w:val="left"/>
      <w:pPr>
        <w:tabs>
          <w:tab w:val="num" w:pos="0"/>
        </w:tabs>
        <w:ind w:left="1584" w:hanging="1584"/>
      </w:pPr>
      <w:rPr>
        <w:rFonts w:cs="Times New Roman"/>
        <w:b w:val="0"/>
      </w:rPr>
    </w:lvl>
  </w:abstractNum>
  <w:abstractNum w:abstractNumId="1" w15:restartNumberingAfterBreak="0">
    <w:nsid w:val="00000004"/>
    <w:multiLevelType w:val="multilevel"/>
    <w:tmpl w:val="00000004"/>
    <w:name w:val="WW8Num4"/>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2" w15:restartNumberingAfterBreak="0">
    <w:nsid w:val="00000005"/>
    <w:multiLevelType w:val="multilevel"/>
    <w:tmpl w:val="00000005"/>
    <w:name w:val="WW8Num5"/>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3" w15:restartNumberingAfterBreak="0">
    <w:nsid w:val="05D8671F"/>
    <w:multiLevelType w:val="multilevel"/>
    <w:tmpl w:val="4044C2E6"/>
    <w:lvl w:ilvl="0">
      <w:start w:val="1"/>
      <w:numFmt w:val="decimal"/>
      <w:lvlText w:val="%1"/>
      <w:lvlJc w:val="left"/>
      <w:pPr>
        <w:tabs>
          <w:tab w:val="num" w:pos="360"/>
        </w:tabs>
        <w:ind w:left="792" w:hanging="432"/>
      </w:pPr>
      <w:rPr>
        <w:rFonts w:hint="default"/>
      </w:rPr>
    </w:lvl>
    <w:lvl w:ilvl="1">
      <w:start w:val="1"/>
      <w:numFmt w:val="decimal"/>
      <w:lvlText w:val="%1.%2"/>
      <w:lvlJc w:val="left"/>
      <w:pPr>
        <w:tabs>
          <w:tab w:val="num" w:pos="360"/>
        </w:tabs>
        <w:ind w:left="936" w:hanging="576"/>
      </w:pPr>
      <w:rPr>
        <w:rFonts w:hint="default"/>
      </w:rPr>
    </w:lvl>
    <w:lvl w:ilvl="2">
      <w:start w:val="1"/>
      <w:numFmt w:val="decimal"/>
      <w:lvlText w:val="%1.%2.%3"/>
      <w:lvlJc w:val="left"/>
      <w:pPr>
        <w:tabs>
          <w:tab w:val="num" w:pos="360"/>
        </w:tabs>
        <w:ind w:left="1080" w:hanging="720"/>
      </w:pPr>
      <w:rPr>
        <w:rFonts w:hint="default"/>
      </w:rPr>
    </w:lvl>
    <w:lvl w:ilvl="3">
      <w:start w:val="1"/>
      <w:numFmt w:val="decimal"/>
      <w:lvlText w:val="%1.%2.%3.%4"/>
      <w:lvlJc w:val="left"/>
      <w:pPr>
        <w:tabs>
          <w:tab w:val="num" w:pos="360"/>
        </w:tabs>
        <w:ind w:left="1224" w:hanging="864"/>
      </w:pPr>
      <w:rPr>
        <w:rFonts w:hint="default"/>
      </w:rPr>
    </w:lvl>
    <w:lvl w:ilvl="4">
      <w:start w:val="1"/>
      <w:numFmt w:val="decimal"/>
      <w:lvlText w:val="%1.%2.%3.%4.%5"/>
      <w:lvlJc w:val="left"/>
      <w:pPr>
        <w:tabs>
          <w:tab w:val="num" w:pos="360"/>
        </w:tabs>
        <w:ind w:left="1368" w:hanging="1008"/>
      </w:pPr>
      <w:rPr>
        <w:rFonts w:hint="default"/>
      </w:rPr>
    </w:lvl>
    <w:lvl w:ilvl="5">
      <w:start w:val="1"/>
      <w:numFmt w:val="decimal"/>
      <w:lvlText w:val="%1.%2.%3.%4.%5.%6"/>
      <w:lvlJc w:val="left"/>
      <w:pPr>
        <w:tabs>
          <w:tab w:val="num" w:pos="360"/>
        </w:tabs>
        <w:ind w:left="1512" w:hanging="1152"/>
      </w:pPr>
      <w:rPr>
        <w:rFonts w:hint="default"/>
      </w:rPr>
    </w:lvl>
    <w:lvl w:ilvl="6">
      <w:start w:val="1"/>
      <w:numFmt w:val="decimal"/>
      <w:lvlText w:val="%1.%2.%3.%4.%5.%6.%7"/>
      <w:lvlJc w:val="left"/>
      <w:pPr>
        <w:tabs>
          <w:tab w:val="num" w:pos="360"/>
        </w:tabs>
        <w:ind w:left="1656" w:hanging="1296"/>
      </w:pPr>
      <w:rPr>
        <w:rFonts w:hint="default"/>
      </w:rPr>
    </w:lvl>
    <w:lvl w:ilvl="7">
      <w:start w:val="1"/>
      <w:numFmt w:val="decimal"/>
      <w:lvlText w:val="%1.%2.%3.%4.%5.%6.%7.%8"/>
      <w:lvlJc w:val="left"/>
      <w:pPr>
        <w:tabs>
          <w:tab w:val="num" w:pos="360"/>
        </w:tabs>
        <w:ind w:left="1800" w:hanging="1440"/>
      </w:pPr>
      <w:rPr>
        <w:rFonts w:hint="default"/>
      </w:rPr>
    </w:lvl>
    <w:lvl w:ilvl="8">
      <w:start w:val="1"/>
      <w:numFmt w:val="decimal"/>
      <w:pStyle w:val="Nagwek9"/>
      <w:lvlText w:val="%1.%2.%3.%4.%5.%6.%7.%8.%9"/>
      <w:lvlJc w:val="left"/>
      <w:pPr>
        <w:tabs>
          <w:tab w:val="num" w:pos="360"/>
        </w:tabs>
        <w:ind w:left="1944" w:hanging="1584"/>
      </w:pPr>
      <w:rPr>
        <w:rFonts w:hint="default"/>
      </w:rPr>
    </w:lvl>
  </w:abstractNum>
  <w:abstractNum w:abstractNumId="4" w15:restartNumberingAfterBreak="0">
    <w:nsid w:val="094A121A"/>
    <w:multiLevelType w:val="hybridMultilevel"/>
    <w:tmpl w:val="D88AB1E6"/>
    <w:lvl w:ilvl="0" w:tplc="AFEEB832">
      <w:start w:val="1"/>
      <w:numFmt w:val="bullet"/>
      <w:pStyle w:val="Akapitzlist"/>
      <w:lvlText w:val=""/>
      <w:lvlJc w:val="left"/>
      <w:pPr>
        <w:ind w:left="720" w:hanging="360"/>
      </w:pPr>
      <w:rPr>
        <w:rFonts w:ascii="Symbol" w:hAnsi="Symbol" w:hint="default"/>
      </w:rPr>
    </w:lvl>
    <w:lvl w:ilvl="1" w:tplc="EF0EA082" w:tentative="1">
      <w:start w:val="1"/>
      <w:numFmt w:val="bullet"/>
      <w:lvlText w:val="o"/>
      <w:lvlJc w:val="left"/>
      <w:pPr>
        <w:ind w:left="1440" w:hanging="360"/>
      </w:pPr>
      <w:rPr>
        <w:rFonts w:ascii="Courier New" w:hAnsi="Courier New" w:cs="Courier New" w:hint="default"/>
      </w:rPr>
    </w:lvl>
    <w:lvl w:ilvl="2" w:tplc="0F80FBBA" w:tentative="1">
      <w:start w:val="1"/>
      <w:numFmt w:val="bullet"/>
      <w:lvlText w:val=""/>
      <w:lvlJc w:val="left"/>
      <w:pPr>
        <w:ind w:left="2160" w:hanging="360"/>
      </w:pPr>
      <w:rPr>
        <w:rFonts w:ascii="Wingdings" w:hAnsi="Wingdings" w:hint="default"/>
      </w:rPr>
    </w:lvl>
    <w:lvl w:ilvl="3" w:tplc="AAA86D58" w:tentative="1">
      <w:start w:val="1"/>
      <w:numFmt w:val="bullet"/>
      <w:lvlText w:val=""/>
      <w:lvlJc w:val="left"/>
      <w:pPr>
        <w:ind w:left="2880" w:hanging="360"/>
      </w:pPr>
      <w:rPr>
        <w:rFonts w:ascii="Symbol" w:hAnsi="Symbol" w:hint="default"/>
      </w:rPr>
    </w:lvl>
    <w:lvl w:ilvl="4" w:tplc="2CC84E08" w:tentative="1">
      <w:start w:val="1"/>
      <w:numFmt w:val="bullet"/>
      <w:lvlText w:val="o"/>
      <w:lvlJc w:val="left"/>
      <w:pPr>
        <w:ind w:left="3600" w:hanging="360"/>
      </w:pPr>
      <w:rPr>
        <w:rFonts w:ascii="Courier New" w:hAnsi="Courier New" w:cs="Courier New" w:hint="default"/>
      </w:rPr>
    </w:lvl>
    <w:lvl w:ilvl="5" w:tplc="03BA3BDE" w:tentative="1">
      <w:start w:val="1"/>
      <w:numFmt w:val="bullet"/>
      <w:lvlText w:val=""/>
      <w:lvlJc w:val="left"/>
      <w:pPr>
        <w:ind w:left="4320" w:hanging="360"/>
      </w:pPr>
      <w:rPr>
        <w:rFonts w:ascii="Wingdings" w:hAnsi="Wingdings" w:hint="default"/>
      </w:rPr>
    </w:lvl>
    <w:lvl w:ilvl="6" w:tplc="39A00BFA" w:tentative="1">
      <w:start w:val="1"/>
      <w:numFmt w:val="bullet"/>
      <w:lvlText w:val=""/>
      <w:lvlJc w:val="left"/>
      <w:pPr>
        <w:ind w:left="5040" w:hanging="360"/>
      </w:pPr>
      <w:rPr>
        <w:rFonts w:ascii="Symbol" w:hAnsi="Symbol" w:hint="default"/>
      </w:rPr>
    </w:lvl>
    <w:lvl w:ilvl="7" w:tplc="DC3CA366" w:tentative="1">
      <w:start w:val="1"/>
      <w:numFmt w:val="bullet"/>
      <w:lvlText w:val="o"/>
      <w:lvlJc w:val="left"/>
      <w:pPr>
        <w:ind w:left="5760" w:hanging="360"/>
      </w:pPr>
      <w:rPr>
        <w:rFonts w:ascii="Courier New" w:hAnsi="Courier New" w:cs="Courier New" w:hint="default"/>
      </w:rPr>
    </w:lvl>
    <w:lvl w:ilvl="8" w:tplc="1DB27B88" w:tentative="1">
      <w:start w:val="1"/>
      <w:numFmt w:val="bullet"/>
      <w:lvlText w:val=""/>
      <w:lvlJc w:val="left"/>
      <w:pPr>
        <w:ind w:left="6480" w:hanging="360"/>
      </w:pPr>
      <w:rPr>
        <w:rFonts w:ascii="Wingdings" w:hAnsi="Wingdings" w:hint="default"/>
      </w:rPr>
    </w:lvl>
  </w:abstractNum>
  <w:abstractNum w:abstractNumId="5" w15:restartNumberingAfterBreak="0">
    <w:nsid w:val="0A3E3069"/>
    <w:multiLevelType w:val="hybridMultilevel"/>
    <w:tmpl w:val="D5444B40"/>
    <w:lvl w:ilvl="0" w:tplc="F9E438F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AB91F5B"/>
    <w:multiLevelType w:val="hybridMultilevel"/>
    <w:tmpl w:val="515CB0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C281404"/>
    <w:multiLevelType w:val="multilevel"/>
    <w:tmpl w:val="22EC1A5C"/>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none"/>
      <w:isLgl/>
      <w:lvlText w:val=""/>
      <w:lvlJc w:val="left"/>
      <w:pPr>
        <w:ind w:left="1440" w:hanging="1080"/>
      </w:pPr>
      <w:rPr>
        <w:rFonts w:ascii="Times New Roman" w:hAnsi="Times New Roman" w:cs="Times New Roman"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effect w:val="none"/>
        <w:vertAlign w:val="baseline"/>
        <w14:ligatures w14:val="none"/>
        <w14:numForm w14:val="default"/>
        <w14:numSpacing w14:val="default"/>
        <w14:stylisticSets/>
        <w14:cntxtAlts w14:val="0"/>
      </w:rPr>
    </w:lvl>
    <w:lvl w:ilvl="3">
      <w:start w:val="1"/>
      <w:numFmt w:val="decimal"/>
      <w:isLgl/>
      <w:lvlText w:val="%1.%2.%3.%4."/>
      <w:lvlJc w:val="left"/>
      <w:pPr>
        <w:ind w:left="1800" w:hanging="144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14:ligatures w14:val="none"/>
        <w14:numForm w14:val="default"/>
        <w14:numSpacing w14:val="default"/>
        <w14:stylisticSets/>
        <w14:cntxtAlts w14:val="0"/>
      </w:rPr>
    </w:lvl>
    <w:lvl w:ilvl="4">
      <w:start w:val="1"/>
      <w:numFmt w:val="decimal"/>
      <w:isLgl/>
      <w:lvlText w:val="%1.%2.%3.%4.%5."/>
      <w:lvlJc w:val="left"/>
      <w:pPr>
        <w:ind w:left="2160" w:hanging="1800"/>
      </w:pPr>
      <w:rPr>
        <w:rFonts w:cs="Times New Roman" w:hint="default"/>
      </w:rPr>
    </w:lvl>
    <w:lvl w:ilvl="5">
      <w:start w:val="1"/>
      <w:numFmt w:val="decimal"/>
      <w:isLgl/>
      <w:lvlText w:val="%1.%2.%3.%4.%5.%6."/>
      <w:lvlJc w:val="left"/>
      <w:pPr>
        <w:ind w:left="2520" w:hanging="2160"/>
      </w:pPr>
      <w:rPr>
        <w:rFonts w:cs="Times New Roman" w:hint="default"/>
      </w:rPr>
    </w:lvl>
    <w:lvl w:ilvl="6">
      <w:start w:val="1"/>
      <w:numFmt w:val="decimal"/>
      <w:isLgl/>
      <w:lvlText w:val="%1.%2.%3.%4.%5.%6.%7."/>
      <w:lvlJc w:val="left"/>
      <w:pPr>
        <w:ind w:left="2520" w:hanging="2160"/>
      </w:pPr>
      <w:rPr>
        <w:rFonts w:cs="Times New Roman" w:hint="default"/>
      </w:rPr>
    </w:lvl>
    <w:lvl w:ilvl="7">
      <w:start w:val="1"/>
      <w:numFmt w:val="decimal"/>
      <w:isLgl/>
      <w:lvlText w:val="%1.%2.%3.%4.%5.%6.%7.%8."/>
      <w:lvlJc w:val="left"/>
      <w:pPr>
        <w:ind w:left="2880" w:hanging="2520"/>
      </w:pPr>
      <w:rPr>
        <w:rFonts w:cs="Times New Roman" w:hint="default"/>
      </w:rPr>
    </w:lvl>
    <w:lvl w:ilvl="8">
      <w:start w:val="1"/>
      <w:numFmt w:val="decimal"/>
      <w:isLgl/>
      <w:lvlText w:val="%1.%2.%3.%4.%5.%6.%7.%8.%9."/>
      <w:lvlJc w:val="left"/>
      <w:pPr>
        <w:ind w:left="3240" w:hanging="2880"/>
      </w:pPr>
      <w:rPr>
        <w:rFonts w:cs="Times New Roman" w:hint="default"/>
      </w:rPr>
    </w:lvl>
  </w:abstractNum>
  <w:abstractNum w:abstractNumId="8" w15:restartNumberingAfterBreak="0">
    <w:nsid w:val="0E0A3C47"/>
    <w:multiLevelType w:val="hybridMultilevel"/>
    <w:tmpl w:val="829E5000"/>
    <w:lvl w:ilvl="0" w:tplc="F9E438F8">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0E335C12"/>
    <w:multiLevelType w:val="hybridMultilevel"/>
    <w:tmpl w:val="D376FC8E"/>
    <w:lvl w:ilvl="0" w:tplc="04150001">
      <w:start w:val="1"/>
      <w:numFmt w:val="bullet"/>
      <w:pStyle w:val="Zasadynum"/>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4D26935"/>
    <w:multiLevelType w:val="hybridMultilevel"/>
    <w:tmpl w:val="85BACD4A"/>
    <w:lvl w:ilvl="0" w:tplc="C8620A7C">
      <w:start w:val="1"/>
      <w:numFmt w:val="decimal"/>
      <w:pStyle w:val="Tabelanumerowana"/>
      <w:lvlText w:val="Tabela %1. "/>
      <w:lvlJc w:val="left"/>
      <w:pPr>
        <w:tabs>
          <w:tab w:val="num" w:pos="0"/>
        </w:tabs>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 w15:restartNumberingAfterBreak="0">
    <w:nsid w:val="15953575"/>
    <w:multiLevelType w:val="hybridMultilevel"/>
    <w:tmpl w:val="39D4D1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9394C40"/>
    <w:multiLevelType w:val="multilevel"/>
    <w:tmpl w:val="E5EC17CC"/>
    <w:lvl w:ilvl="0">
      <w:start w:val="1"/>
      <w:numFmt w:val="decimal"/>
      <w:lvlText w:val="%1."/>
      <w:lvlJc w:val="left"/>
      <w:pPr>
        <w:ind w:left="720" w:hanging="360"/>
      </w:pPr>
      <w:rPr>
        <w:rFonts w:cs="Times New Roman"/>
      </w:rPr>
    </w:lvl>
    <w:lvl w:ilvl="1">
      <w:start w:val="1"/>
      <w:numFmt w:val="decimal"/>
      <w:isLgl/>
      <w:lvlText w:val="%1.%2."/>
      <w:lvlJc w:val="left"/>
      <w:pPr>
        <w:ind w:left="1080"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bullet"/>
      <w:lvlText w:val=""/>
      <w:lvlJc w:val="left"/>
      <w:pPr>
        <w:ind w:left="1440" w:hanging="1080"/>
      </w:pPr>
      <w:rPr>
        <w:rFonts w:ascii="Symbol" w:hAnsi="Symbol" w:hint="default"/>
      </w:rPr>
    </w:lvl>
    <w:lvl w:ilvl="3">
      <w:start w:val="1"/>
      <w:numFmt w:val="decimal"/>
      <w:isLgl/>
      <w:lvlText w:val="%1.%2.%3.%4."/>
      <w:lvlJc w:val="left"/>
      <w:pPr>
        <w:ind w:left="1800" w:hanging="1440"/>
      </w:pPr>
      <w:rPr>
        <w:rFonts w:cs="Times New Roman"/>
        <w:b/>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isLgl/>
      <w:lvlText w:val="%1.%2.%3.%4.%5."/>
      <w:lvlJc w:val="left"/>
      <w:pPr>
        <w:ind w:left="2160" w:hanging="1800"/>
      </w:pPr>
      <w:rPr>
        <w:rFonts w:cs="Times New Roman" w:hint="default"/>
      </w:rPr>
    </w:lvl>
    <w:lvl w:ilvl="5">
      <w:start w:val="1"/>
      <w:numFmt w:val="decimal"/>
      <w:isLgl/>
      <w:lvlText w:val="%1.%2.%3.%4.%5.%6."/>
      <w:lvlJc w:val="left"/>
      <w:pPr>
        <w:ind w:left="2520" w:hanging="2160"/>
      </w:pPr>
      <w:rPr>
        <w:rFonts w:cs="Times New Roman" w:hint="default"/>
      </w:rPr>
    </w:lvl>
    <w:lvl w:ilvl="6">
      <w:start w:val="1"/>
      <w:numFmt w:val="decimal"/>
      <w:isLgl/>
      <w:lvlText w:val="%1.%2.%3.%4.%5.%6.%7."/>
      <w:lvlJc w:val="left"/>
      <w:pPr>
        <w:ind w:left="2520" w:hanging="2160"/>
      </w:pPr>
      <w:rPr>
        <w:rFonts w:cs="Times New Roman" w:hint="default"/>
      </w:rPr>
    </w:lvl>
    <w:lvl w:ilvl="7">
      <w:start w:val="1"/>
      <w:numFmt w:val="decimal"/>
      <w:isLgl/>
      <w:lvlText w:val="%1.%2.%3.%4.%5.%6.%7.%8."/>
      <w:lvlJc w:val="left"/>
      <w:pPr>
        <w:ind w:left="2880" w:hanging="2520"/>
      </w:pPr>
      <w:rPr>
        <w:rFonts w:ascii="Times New Roman" w:hAnsi="Times New Roman" w:cs="Times New Roman"/>
        <w:b w:val="0"/>
        <w:bCs w:val="0"/>
        <w:i w:val="0"/>
        <w:iCs w:val="0"/>
        <w:caps w:val="0"/>
        <w:smallCaps w:val="0"/>
        <w:strike w:val="0"/>
        <w:dstrike w:val="0"/>
        <w:noProof w:val="0"/>
        <w:snapToGrid w:val="0"/>
        <w:vanish w:val="0"/>
        <w:color w:val="auto"/>
        <w:spacing w:val="0"/>
        <w:w w:val="0"/>
        <w:kern w:val="0"/>
        <w:position w:val="0"/>
        <w:sz w:val="0"/>
        <w:szCs w:val="0"/>
        <w:u w:val="none" w:color="000000"/>
        <w:effect w:val="none"/>
        <w:bdr w:val="nil"/>
        <w:shd w:val="clear" w:color="000000" w:fill="000000"/>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isLgl/>
      <w:lvlText w:val="%1.%2.%3.%4.%5.%6.%7.%8.%9."/>
      <w:lvlJc w:val="left"/>
      <w:pPr>
        <w:ind w:left="3240" w:hanging="2880"/>
      </w:pPr>
      <w:rPr>
        <w:rFonts w:cs="Times New Roman" w:hint="default"/>
      </w:rPr>
    </w:lvl>
  </w:abstractNum>
  <w:abstractNum w:abstractNumId="13" w15:restartNumberingAfterBreak="0">
    <w:nsid w:val="1B94266A"/>
    <w:multiLevelType w:val="hybridMultilevel"/>
    <w:tmpl w:val="A874D810"/>
    <w:lvl w:ilvl="0" w:tplc="89FE3906">
      <w:start w:val="1"/>
      <w:numFmt w:val="bullet"/>
      <w:pStyle w:val="Wyliczeniekropka"/>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E0A2454"/>
    <w:multiLevelType w:val="multilevel"/>
    <w:tmpl w:val="E5EC17CC"/>
    <w:lvl w:ilvl="0">
      <w:start w:val="1"/>
      <w:numFmt w:val="decimal"/>
      <w:lvlText w:val="%1."/>
      <w:lvlJc w:val="left"/>
      <w:pPr>
        <w:ind w:left="720" w:hanging="360"/>
      </w:pPr>
      <w:rPr>
        <w:rFonts w:cs="Times New Roman"/>
      </w:rPr>
    </w:lvl>
    <w:lvl w:ilvl="1">
      <w:start w:val="1"/>
      <w:numFmt w:val="decimal"/>
      <w:isLgl/>
      <w:lvlText w:val="%1.%2."/>
      <w:lvlJc w:val="left"/>
      <w:pPr>
        <w:ind w:left="1080"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bullet"/>
      <w:lvlText w:val=""/>
      <w:lvlJc w:val="left"/>
      <w:pPr>
        <w:ind w:left="1440" w:hanging="1080"/>
      </w:pPr>
      <w:rPr>
        <w:rFonts w:ascii="Symbol" w:hAnsi="Symbol" w:hint="default"/>
      </w:rPr>
    </w:lvl>
    <w:lvl w:ilvl="3">
      <w:start w:val="1"/>
      <w:numFmt w:val="decimal"/>
      <w:isLgl/>
      <w:lvlText w:val="%1.%2.%3.%4."/>
      <w:lvlJc w:val="left"/>
      <w:pPr>
        <w:ind w:left="1800" w:hanging="1440"/>
      </w:pPr>
      <w:rPr>
        <w:rFonts w:cs="Times New Roman"/>
        <w:b/>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isLgl/>
      <w:lvlText w:val="%1.%2.%3.%4.%5."/>
      <w:lvlJc w:val="left"/>
      <w:pPr>
        <w:ind w:left="2160" w:hanging="1800"/>
      </w:pPr>
      <w:rPr>
        <w:rFonts w:cs="Times New Roman" w:hint="default"/>
      </w:rPr>
    </w:lvl>
    <w:lvl w:ilvl="5">
      <w:start w:val="1"/>
      <w:numFmt w:val="decimal"/>
      <w:isLgl/>
      <w:lvlText w:val="%1.%2.%3.%4.%5.%6."/>
      <w:lvlJc w:val="left"/>
      <w:pPr>
        <w:ind w:left="2520" w:hanging="2160"/>
      </w:pPr>
      <w:rPr>
        <w:rFonts w:cs="Times New Roman" w:hint="default"/>
      </w:rPr>
    </w:lvl>
    <w:lvl w:ilvl="6">
      <w:start w:val="1"/>
      <w:numFmt w:val="decimal"/>
      <w:isLgl/>
      <w:lvlText w:val="%1.%2.%3.%4.%5.%6.%7."/>
      <w:lvlJc w:val="left"/>
      <w:pPr>
        <w:ind w:left="2520" w:hanging="2160"/>
      </w:pPr>
      <w:rPr>
        <w:rFonts w:cs="Times New Roman" w:hint="default"/>
      </w:rPr>
    </w:lvl>
    <w:lvl w:ilvl="7">
      <w:start w:val="1"/>
      <w:numFmt w:val="decimal"/>
      <w:isLgl/>
      <w:lvlText w:val="%1.%2.%3.%4.%5.%6.%7.%8."/>
      <w:lvlJc w:val="left"/>
      <w:pPr>
        <w:ind w:left="2880" w:hanging="2520"/>
      </w:pPr>
      <w:rPr>
        <w:rFonts w:ascii="Times New Roman" w:hAnsi="Times New Roman" w:cs="Times New Roman"/>
        <w:b w:val="0"/>
        <w:bCs w:val="0"/>
        <w:i w:val="0"/>
        <w:iCs w:val="0"/>
        <w:caps w:val="0"/>
        <w:smallCaps w:val="0"/>
        <w:strike w:val="0"/>
        <w:dstrike w:val="0"/>
        <w:noProof w:val="0"/>
        <w:snapToGrid w:val="0"/>
        <w:vanish w:val="0"/>
        <w:color w:val="auto"/>
        <w:spacing w:val="0"/>
        <w:w w:val="0"/>
        <w:kern w:val="0"/>
        <w:position w:val="0"/>
        <w:sz w:val="0"/>
        <w:szCs w:val="0"/>
        <w:u w:val="none" w:color="000000"/>
        <w:effect w:val="none"/>
        <w:bdr w:val="nil"/>
        <w:shd w:val="clear" w:color="000000" w:fill="000000"/>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isLgl/>
      <w:lvlText w:val="%1.%2.%3.%4.%5.%6.%7.%8.%9."/>
      <w:lvlJc w:val="left"/>
      <w:pPr>
        <w:ind w:left="3240" w:hanging="2880"/>
      </w:pPr>
      <w:rPr>
        <w:rFonts w:cs="Times New Roman" w:hint="default"/>
      </w:rPr>
    </w:lvl>
  </w:abstractNum>
  <w:abstractNum w:abstractNumId="15" w15:restartNumberingAfterBreak="0">
    <w:nsid w:val="1F942CDF"/>
    <w:multiLevelType w:val="hybridMultilevel"/>
    <w:tmpl w:val="47364B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1586D38"/>
    <w:multiLevelType w:val="multilevel"/>
    <w:tmpl w:val="88A6C6AE"/>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none"/>
      <w:isLgl/>
      <w:lvlText w:val=""/>
      <w:lvlJc w:val="left"/>
      <w:pPr>
        <w:ind w:left="1440" w:hanging="1080"/>
      </w:pPr>
      <w:rPr>
        <w:rFonts w:ascii="Times New Roman" w:hAnsi="Times New Roman" w:cs="Times New Roman"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effect w:val="none"/>
        <w:vertAlign w:val="baseline"/>
        <w14:ligatures w14:val="none"/>
        <w14:numForm w14:val="default"/>
        <w14:numSpacing w14:val="default"/>
        <w14:stylisticSets/>
        <w14:cntxtAlts w14:val="0"/>
      </w:rPr>
    </w:lvl>
    <w:lvl w:ilvl="3">
      <w:start w:val="1"/>
      <w:numFmt w:val="decimal"/>
      <w:isLgl/>
      <w:lvlText w:val="%1.%2.%3.%4."/>
      <w:lvlJc w:val="left"/>
      <w:pPr>
        <w:ind w:left="1800" w:hanging="144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14:ligatures w14:val="none"/>
        <w14:numForm w14:val="default"/>
        <w14:numSpacing w14:val="default"/>
        <w14:stylisticSets/>
        <w14:cntxtAlts w14:val="0"/>
      </w:rPr>
    </w:lvl>
    <w:lvl w:ilvl="4">
      <w:start w:val="1"/>
      <w:numFmt w:val="decimal"/>
      <w:isLgl/>
      <w:lvlText w:val="%1.%2.%3.%4.%5."/>
      <w:lvlJc w:val="left"/>
      <w:pPr>
        <w:ind w:left="2160" w:hanging="1800"/>
      </w:pPr>
      <w:rPr>
        <w:rFonts w:cs="Times New Roman" w:hint="default"/>
      </w:rPr>
    </w:lvl>
    <w:lvl w:ilvl="5">
      <w:start w:val="1"/>
      <w:numFmt w:val="decimal"/>
      <w:isLgl/>
      <w:lvlText w:val="%1.%2.%3.%4.%5.%6."/>
      <w:lvlJc w:val="left"/>
      <w:pPr>
        <w:ind w:left="2520" w:hanging="2160"/>
      </w:pPr>
      <w:rPr>
        <w:rFonts w:cs="Times New Roman" w:hint="default"/>
      </w:rPr>
    </w:lvl>
    <w:lvl w:ilvl="6">
      <w:start w:val="1"/>
      <w:numFmt w:val="decimal"/>
      <w:isLgl/>
      <w:lvlText w:val="%1.%2.%3.%4.%5.%6.%7."/>
      <w:lvlJc w:val="left"/>
      <w:pPr>
        <w:ind w:left="2520" w:hanging="2160"/>
      </w:pPr>
      <w:rPr>
        <w:rFonts w:cs="Times New Roman" w:hint="default"/>
      </w:rPr>
    </w:lvl>
    <w:lvl w:ilvl="7">
      <w:start w:val="1"/>
      <w:numFmt w:val="decimal"/>
      <w:isLgl/>
      <w:lvlText w:val="%1.%2.%3.%4.%5.%6.%7.%8."/>
      <w:lvlJc w:val="left"/>
      <w:pPr>
        <w:ind w:left="2880" w:hanging="2520"/>
      </w:pPr>
      <w:rPr>
        <w:rFonts w:cs="Times New Roman" w:hint="default"/>
      </w:rPr>
    </w:lvl>
    <w:lvl w:ilvl="8">
      <w:start w:val="1"/>
      <w:numFmt w:val="decimal"/>
      <w:isLgl/>
      <w:lvlText w:val="%1.%2.%3.%4.%5.%6.%7.%8.%9."/>
      <w:lvlJc w:val="left"/>
      <w:pPr>
        <w:ind w:left="3240" w:hanging="2880"/>
      </w:pPr>
      <w:rPr>
        <w:rFonts w:cs="Times New Roman" w:hint="default"/>
      </w:rPr>
    </w:lvl>
  </w:abstractNum>
  <w:abstractNum w:abstractNumId="17" w15:restartNumberingAfterBreak="0">
    <w:nsid w:val="216258E5"/>
    <w:multiLevelType w:val="hybridMultilevel"/>
    <w:tmpl w:val="3FC4A2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A1C38E3"/>
    <w:multiLevelType w:val="hybridMultilevel"/>
    <w:tmpl w:val="3F68EF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7EA49A6"/>
    <w:multiLevelType w:val="hybridMultilevel"/>
    <w:tmpl w:val="3D8EDA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88B607A"/>
    <w:multiLevelType w:val="hybridMultilevel"/>
    <w:tmpl w:val="EAFC6966"/>
    <w:lvl w:ilvl="0" w:tplc="F9E438F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 w15:restartNumberingAfterBreak="0">
    <w:nsid w:val="3B6C632B"/>
    <w:multiLevelType w:val="hybridMultilevel"/>
    <w:tmpl w:val="A03CC1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D774A2C"/>
    <w:multiLevelType w:val="hybridMultilevel"/>
    <w:tmpl w:val="6B0072A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3" w15:restartNumberingAfterBreak="0">
    <w:nsid w:val="3D856855"/>
    <w:multiLevelType w:val="multilevel"/>
    <w:tmpl w:val="C5D8A9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bullet"/>
      <w:lvlText w:val=""/>
      <w:lvlJc w:val="left"/>
      <w:pPr>
        <w:ind w:left="1440" w:hanging="1080"/>
      </w:pPr>
      <w:rPr>
        <w:rFonts w:ascii="Symbol" w:hAnsi="Symbol" w:hint="default"/>
      </w:rPr>
    </w:lvl>
    <w:lvl w:ilvl="3">
      <w:start w:val="1"/>
      <w:numFmt w:val="decimal"/>
      <w:isLgl/>
      <w:lvlText w:val="%1.%2.%3.%4."/>
      <w:lvlJc w:val="left"/>
      <w:pPr>
        <w:ind w:left="1800" w:hanging="1440"/>
      </w:pPr>
      <w:rPr>
        <w:rFonts w:cs="Times New Roman"/>
        <w:b/>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isLgl/>
      <w:lvlText w:val="%1.%2.%3.%4.%5."/>
      <w:lvlJc w:val="left"/>
      <w:pPr>
        <w:ind w:left="2160" w:hanging="1800"/>
      </w:pPr>
      <w:rPr>
        <w:rFonts w:cs="Times New Roman" w:hint="default"/>
      </w:rPr>
    </w:lvl>
    <w:lvl w:ilvl="5">
      <w:start w:val="1"/>
      <w:numFmt w:val="decimal"/>
      <w:isLgl/>
      <w:lvlText w:val="%1.%2.%3.%4.%5.%6."/>
      <w:lvlJc w:val="left"/>
      <w:pPr>
        <w:ind w:left="2520" w:hanging="2160"/>
      </w:pPr>
      <w:rPr>
        <w:rFonts w:cs="Times New Roman" w:hint="default"/>
      </w:rPr>
    </w:lvl>
    <w:lvl w:ilvl="6">
      <w:start w:val="1"/>
      <w:numFmt w:val="decimal"/>
      <w:isLgl/>
      <w:lvlText w:val="%1.%2.%3.%4.%5.%6.%7."/>
      <w:lvlJc w:val="left"/>
      <w:pPr>
        <w:ind w:left="2520" w:hanging="2160"/>
      </w:pPr>
      <w:rPr>
        <w:rFonts w:cs="Times New Roman" w:hint="default"/>
      </w:rPr>
    </w:lvl>
    <w:lvl w:ilvl="7">
      <w:start w:val="1"/>
      <w:numFmt w:val="decimal"/>
      <w:isLgl/>
      <w:lvlText w:val="%1.%2.%3.%4.%5.%6.%7.%8."/>
      <w:lvlJc w:val="left"/>
      <w:pPr>
        <w:ind w:left="2880" w:hanging="2520"/>
      </w:pPr>
      <w:rPr>
        <w:rFonts w:ascii="Times New Roman" w:hAnsi="Times New Roman" w:cs="Times New Roman"/>
        <w:b w:val="0"/>
        <w:bCs w:val="0"/>
        <w:i w:val="0"/>
        <w:iCs w:val="0"/>
        <w:caps w:val="0"/>
        <w:smallCaps w:val="0"/>
        <w:strike w:val="0"/>
        <w:dstrike w:val="0"/>
        <w:noProof w:val="0"/>
        <w:snapToGrid w:val="0"/>
        <w:vanish w:val="0"/>
        <w:color w:val="auto"/>
        <w:spacing w:val="0"/>
        <w:w w:val="0"/>
        <w:kern w:val="0"/>
        <w:position w:val="0"/>
        <w:sz w:val="0"/>
        <w:szCs w:val="0"/>
        <w:u w:val="none" w:color="000000"/>
        <w:effect w:val="none"/>
        <w:bdr w:val="nil"/>
        <w:shd w:val="clear" w:color="000000" w:fill="000000"/>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isLgl/>
      <w:lvlText w:val="%1.%2.%3.%4.%5.%6.%7.%8.%9."/>
      <w:lvlJc w:val="left"/>
      <w:pPr>
        <w:ind w:left="3240" w:hanging="2880"/>
      </w:pPr>
      <w:rPr>
        <w:rFonts w:cs="Times New Roman" w:hint="default"/>
      </w:rPr>
    </w:lvl>
  </w:abstractNum>
  <w:abstractNum w:abstractNumId="24" w15:restartNumberingAfterBreak="0">
    <w:nsid w:val="3E9B6E92"/>
    <w:multiLevelType w:val="multilevel"/>
    <w:tmpl w:val="E5EC17CC"/>
    <w:lvl w:ilvl="0">
      <w:start w:val="1"/>
      <w:numFmt w:val="decimal"/>
      <w:lvlText w:val="%1."/>
      <w:lvlJc w:val="left"/>
      <w:pPr>
        <w:ind w:left="720" w:hanging="360"/>
      </w:pPr>
      <w:rPr>
        <w:rFonts w:cs="Times New Roman"/>
      </w:rPr>
    </w:lvl>
    <w:lvl w:ilvl="1">
      <w:start w:val="1"/>
      <w:numFmt w:val="decimal"/>
      <w:isLgl/>
      <w:lvlText w:val="%1.%2."/>
      <w:lvlJc w:val="left"/>
      <w:pPr>
        <w:ind w:left="1080"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bullet"/>
      <w:lvlText w:val=""/>
      <w:lvlJc w:val="left"/>
      <w:pPr>
        <w:ind w:left="1440" w:hanging="1080"/>
      </w:pPr>
      <w:rPr>
        <w:rFonts w:ascii="Symbol" w:hAnsi="Symbol" w:hint="default"/>
      </w:rPr>
    </w:lvl>
    <w:lvl w:ilvl="3">
      <w:start w:val="1"/>
      <w:numFmt w:val="decimal"/>
      <w:isLgl/>
      <w:lvlText w:val="%1.%2.%3.%4."/>
      <w:lvlJc w:val="left"/>
      <w:pPr>
        <w:ind w:left="1800" w:hanging="1440"/>
      </w:pPr>
      <w:rPr>
        <w:rFonts w:cs="Times New Roman"/>
        <w:b/>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isLgl/>
      <w:lvlText w:val="%1.%2.%3.%4.%5."/>
      <w:lvlJc w:val="left"/>
      <w:pPr>
        <w:ind w:left="2160" w:hanging="1800"/>
      </w:pPr>
      <w:rPr>
        <w:rFonts w:cs="Times New Roman" w:hint="default"/>
      </w:rPr>
    </w:lvl>
    <w:lvl w:ilvl="5">
      <w:start w:val="1"/>
      <w:numFmt w:val="decimal"/>
      <w:isLgl/>
      <w:lvlText w:val="%1.%2.%3.%4.%5.%6."/>
      <w:lvlJc w:val="left"/>
      <w:pPr>
        <w:ind w:left="2520" w:hanging="2160"/>
      </w:pPr>
      <w:rPr>
        <w:rFonts w:cs="Times New Roman" w:hint="default"/>
      </w:rPr>
    </w:lvl>
    <w:lvl w:ilvl="6">
      <w:start w:val="1"/>
      <w:numFmt w:val="decimal"/>
      <w:isLgl/>
      <w:lvlText w:val="%1.%2.%3.%4.%5.%6.%7."/>
      <w:lvlJc w:val="left"/>
      <w:pPr>
        <w:ind w:left="2520" w:hanging="2160"/>
      </w:pPr>
      <w:rPr>
        <w:rFonts w:cs="Times New Roman" w:hint="default"/>
      </w:rPr>
    </w:lvl>
    <w:lvl w:ilvl="7">
      <w:start w:val="1"/>
      <w:numFmt w:val="decimal"/>
      <w:isLgl/>
      <w:lvlText w:val="%1.%2.%3.%4.%5.%6.%7.%8."/>
      <w:lvlJc w:val="left"/>
      <w:pPr>
        <w:ind w:left="2880" w:hanging="2520"/>
      </w:pPr>
      <w:rPr>
        <w:rFonts w:ascii="Times New Roman" w:hAnsi="Times New Roman" w:cs="Times New Roman"/>
        <w:b w:val="0"/>
        <w:bCs w:val="0"/>
        <w:i w:val="0"/>
        <w:iCs w:val="0"/>
        <w:caps w:val="0"/>
        <w:smallCaps w:val="0"/>
        <w:strike w:val="0"/>
        <w:dstrike w:val="0"/>
        <w:noProof w:val="0"/>
        <w:snapToGrid w:val="0"/>
        <w:vanish w:val="0"/>
        <w:color w:val="auto"/>
        <w:spacing w:val="0"/>
        <w:w w:val="0"/>
        <w:kern w:val="0"/>
        <w:position w:val="0"/>
        <w:sz w:val="0"/>
        <w:szCs w:val="0"/>
        <w:u w:val="none" w:color="000000"/>
        <w:effect w:val="none"/>
        <w:bdr w:val="nil"/>
        <w:shd w:val="clear" w:color="000000" w:fill="000000"/>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isLgl/>
      <w:lvlText w:val="%1.%2.%3.%4.%5.%6.%7.%8.%9."/>
      <w:lvlJc w:val="left"/>
      <w:pPr>
        <w:ind w:left="3240" w:hanging="2880"/>
      </w:pPr>
      <w:rPr>
        <w:rFonts w:cs="Times New Roman" w:hint="default"/>
      </w:rPr>
    </w:lvl>
  </w:abstractNum>
  <w:abstractNum w:abstractNumId="25" w15:restartNumberingAfterBreak="0">
    <w:nsid w:val="3FF37C04"/>
    <w:multiLevelType w:val="hybridMultilevel"/>
    <w:tmpl w:val="D31EE2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37C217A"/>
    <w:multiLevelType w:val="hybridMultilevel"/>
    <w:tmpl w:val="D9506170"/>
    <w:lvl w:ilvl="0" w:tplc="F9E438F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4F5212E"/>
    <w:multiLevelType w:val="hybridMultilevel"/>
    <w:tmpl w:val="34E47B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85B05AC"/>
    <w:multiLevelType w:val="multilevel"/>
    <w:tmpl w:val="991E7BDA"/>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bullet"/>
      <w:lvlText w:val=""/>
      <w:lvlJc w:val="left"/>
      <w:pPr>
        <w:ind w:left="1440" w:hanging="1080"/>
      </w:pPr>
      <w:rPr>
        <w:rFonts w:ascii="Symbol" w:hAnsi="Symbol" w:hint="default"/>
      </w:rPr>
    </w:lvl>
    <w:lvl w:ilvl="3">
      <w:start w:val="1"/>
      <w:numFmt w:val="decimal"/>
      <w:isLgl/>
      <w:lvlText w:val="%1.%2.%3.%4."/>
      <w:lvlJc w:val="left"/>
      <w:pPr>
        <w:ind w:left="1800" w:hanging="1440"/>
      </w:pPr>
      <w:rPr>
        <w:rFonts w:cs="Times New Roman"/>
        <w:b/>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isLgl/>
      <w:lvlText w:val="%1.%2.%3.%4.%5."/>
      <w:lvlJc w:val="left"/>
      <w:pPr>
        <w:ind w:left="2160" w:hanging="1800"/>
      </w:pPr>
      <w:rPr>
        <w:rFonts w:cs="Times New Roman" w:hint="default"/>
      </w:rPr>
    </w:lvl>
    <w:lvl w:ilvl="5">
      <w:start w:val="1"/>
      <w:numFmt w:val="decimal"/>
      <w:isLgl/>
      <w:lvlText w:val="%1.%2.%3.%4.%5.%6."/>
      <w:lvlJc w:val="left"/>
      <w:pPr>
        <w:ind w:left="2520" w:hanging="2160"/>
      </w:pPr>
      <w:rPr>
        <w:rFonts w:cs="Times New Roman" w:hint="default"/>
      </w:rPr>
    </w:lvl>
    <w:lvl w:ilvl="6">
      <w:start w:val="1"/>
      <w:numFmt w:val="decimal"/>
      <w:isLgl/>
      <w:lvlText w:val="%1.%2.%3.%4.%5.%6.%7."/>
      <w:lvlJc w:val="left"/>
      <w:pPr>
        <w:ind w:left="2520" w:hanging="2160"/>
      </w:pPr>
      <w:rPr>
        <w:rFonts w:cs="Times New Roman" w:hint="default"/>
      </w:rPr>
    </w:lvl>
    <w:lvl w:ilvl="7">
      <w:start w:val="1"/>
      <w:numFmt w:val="decimal"/>
      <w:isLgl/>
      <w:lvlText w:val="%1.%2.%3.%4.%5.%6.%7.%8."/>
      <w:lvlJc w:val="left"/>
      <w:pPr>
        <w:ind w:left="2880" w:hanging="2520"/>
      </w:pPr>
      <w:rPr>
        <w:rFonts w:ascii="Times New Roman" w:hAnsi="Times New Roman" w:cs="Times New Roman"/>
        <w:b w:val="0"/>
        <w:bCs w:val="0"/>
        <w:i w:val="0"/>
        <w:iCs w:val="0"/>
        <w:caps w:val="0"/>
        <w:smallCaps w:val="0"/>
        <w:strike w:val="0"/>
        <w:dstrike w:val="0"/>
        <w:noProof w:val="0"/>
        <w:snapToGrid w:val="0"/>
        <w:vanish w:val="0"/>
        <w:color w:val="auto"/>
        <w:spacing w:val="0"/>
        <w:w w:val="0"/>
        <w:kern w:val="0"/>
        <w:position w:val="0"/>
        <w:sz w:val="0"/>
        <w:szCs w:val="0"/>
        <w:u w:val="none" w:color="000000"/>
        <w:effect w:val="none"/>
        <w:bdr w:val="nil"/>
        <w:shd w:val="clear" w:color="000000" w:fill="000000"/>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isLgl/>
      <w:lvlText w:val="%1.%2.%3.%4.%5.%6.%7.%8.%9."/>
      <w:lvlJc w:val="left"/>
      <w:pPr>
        <w:ind w:left="3240" w:hanging="2880"/>
      </w:pPr>
      <w:rPr>
        <w:rFonts w:cs="Times New Roman" w:hint="default"/>
      </w:rPr>
    </w:lvl>
  </w:abstractNum>
  <w:abstractNum w:abstractNumId="29" w15:restartNumberingAfterBreak="0">
    <w:nsid w:val="488E23F5"/>
    <w:multiLevelType w:val="multilevel"/>
    <w:tmpl w:val="88A6C6AE"/>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none"/>
      <w:isLgl/>
      <w:lvlText w:val=""/>
      <w:lvlJc w:val="left"/>
      <w:pPr>
        <w:ind w:left="1440" w:hanging="1080"/>
      </w:pPr>
      <w:rPr>
        <w:rFonts w:ascii="Times New Roman" w:hAnsi="Times New Roman" w:cs="Times New Roman"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effect w:val="none"/>
        <w:vertAlign w:val="baseline"/>
        <w14:ligatures w14:val="none"/>
        <w14:numForm w14:val="default"/>
        <w14:numSpacing w14:val="default"/>
        <w14:stylisticSets/>
        <w14:cntxtAlts w14:val="0"/>
      </w:rPr>
    </w:lvl>
    <w:lvl w:ilvl="3">
      <w:start w:val="1"/>
      <w:numFmt w:val="decimal"/>
      <w:isLgl/>
      <w:lvlText w:val="%1.%2.%3.%4."/>
      <w:lvlJc w:val="left"/>
      <w:pPr>
        <w:ind w:left="1800" w:hanging="144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14:ligatures w14:val="none"/>
        <w14:numForm w14:val="default"/>
        <w14:numSpacing w14:val="default"/>
        <w14:stylisticSets/>
        <w14:cntxtAlts w14:val="0"/>
      </w:rPr>
    </w:lvl>
    <w:lvl w:ilvl="4">
      <w:start w:val="1"/>
      <w:numFmt w:val="decimal"/>
      <w:isLgl/>
      <w:lvlText w:val="%1.%2.%3.%4.%5."/>
      <w:lvlJc w:val="left"/>
      <w:pPr>
        <w:ind w:left="2160" w:hanging="1800"/>
      </w:pPr>
      <w:rPr>
        <w:rFonts w:cs="Times New Roman" w:hint="default"/>
      </w:rPr>
    </w:lvl>
    <w:lvl w:ilvl="5">
      <w:start w:val="1"/>
      <w:numFmt w:val="decimal"/>
      <w:isLgl/>
      <w:lvlText w:val="%1.%2.%3.%4.%5.%6."/>
      <w:lvlJc w:val="left"/>
      <w:pPr>
        <w:ind w:left="2520" w:hanging="2160"/>
      </w:pPr>
      <w:rPr>
        <w:rFonts w:cs="Times New Roman" w:hint="default"/>
      </w:rPr>
    </w:lvl>
    <w:lvl w:ilvl="6">
      <w:start w:val="1"/>
      <w:numFmt w:val="decimal"/>
      <w:isLgl/>
      <w:lvlText w:val="%1.%2.%3.%4.%5.%6.%7."/>
      <w:lvlJc w:val="left"/>
      <w:pPr>
        <w:ind w:left="2520" w:hanging="2160"/>
      </w:pPr>
      <w:rPr>
        <w:rFonts w:cs="Times New Roman" w:hint="default"/>
      </w:rPr>
    </w:lvl>
    <w:lvl w:ilvl="7">
      <w:start w:val="1"/>
      <w:numFmt w:val="decimal"/>
      <w:isLgl/>
      <w:lvlText w:val="%1.%2.%3.%4.%5.%6.%7.%8."/>
      <w:lvlJc w:val="left"/>
      <w:pPr>
        <w:ind w:left="2880" w:hanging="2520"/>
      </w:pPr>
      <w:rPr>
        <w:rFonts w:cs="Times New Roman" w:hint="default"/>
      </w:rPr>
    </w:lvl>
    <w:lvl w:ilvl="8">
      <w:start w:val="1"/>
      <w:numFmt w:val="decimal"/>
      <w:isLgl/>
      <w:lvlText w:val="%1.%2.%3.%4.%5.%6.%7.%8.%9."/>
      <w:lvlJc w:val="left"/>
      <w:pPr>
        <w:ind w:left="3240" w:hanging="2880"/>
      </w:pPr>
      <w:rPr>
        <w:rFonts w:cs="Times New Roman" w:hint="default"/>
      </w:rPr>
    </w:lvl>
  </w:abstractNum>
  <w:abstractNum w:abstractNumId="30" w15:restartNumberingAfterBreak="0">
    <w:nsid w:val="48F10C8D"/>
    <w:multiLevelType w:val="multilevel"/>
    <w:tmpl w:val="E5EC17CC"/>
    <w:lvl w:ilvl="0">
      <w:start w:val="1"/>
      <w:numFmt w:val="decimal"/>
      <w:lvlText w:val="%1."/>
      <w:lvlJc w:val="left"/>
      <w:pPr>
        <w:ind w:left="720" w:hanging="360"/>
      </w:pPr>
      <w:rPr>
        <w:rFonts w:cs="Times New Roman"/>
      </w:rPr>
    </w:lvl>
    <w:lvl w:ilvl="1">
      <w:start w:val="1"/>
      <w:numFmt w:val="decimal"/>
      <w:isLgl/>
      <w:lvlText w:val="%1.%2."/>
      <w:lvlJc w:val="left"/>
      <w:pPr>
        <w:ind w:left="1080"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bullet"/>
      <w:lvlText w:val=""/>
      <w:lvlJc w:val="left"/>
      <w:pPr>
        <w:ind w:left="1440" w:hanging="1080"/>
      </w:pPr>
      <w:rPr>
        <w:rFonts w:ascii="Symbol" w:hAnsi="Symbol" w:hint="default"/>
      </w:rPr>
    </w:lvl>
    <w:lvl w:ilvl="3">
      <w:start w:val="1"/>
      <w:numFmt w:val="decimal"/>
      <w:isLgl/>
      <w:lvlText w:val="%1.%2.%3.%4."/>
      <w:lvlJc w:val="left"/>
      <w:pPr>
        <w:ind w:left="1800" w:hanging="1440"/>
      </w:pPr>
      <w:rPr>
        <w:rFonts w:cs="Times New Roman"/>
        <w:b/>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isLgl/>
      <w:lvlText w:val="%1.%2.%3.%4.%5."/>
      <w:lvlJc w:val="left"/>
      <w:pPr>
        <w:ind w:left="2160" w:hanging="1800"/>
      </w:pPr>
      <w:rPr>
        <w:rFonts w:cs="Times New Roman" w:hint="default"/>
      </w:rPr>
    </w:lvl>
    <w:lvl w:ilvl="5">
      <w:start w:val="1"/>
      <w:numFmt w:val="decimal"/>
      <w:isLgl/>
      <w:lvlText w:val="%1.%2.%3.%4.%5.%6."/>
      <w:lvlJc w:val="left"/>
      <w:pPr>
        <w:ind w:left="2520" w:hanging="2160"/>
      </w:pPr>
      <w:rPr>
        <w:rFonts w:cs="Times New Roman" w:hint="default"/>
      </w:rPr>
    </w:lvl>
    <w:lvl w:ilvl="6">
      <w:start w:val="1"/>
      <w:numFmt w:val="decimal"/>
      <w:isLgl/>
      <w:lvlText w:val="%1.%2.%3.%4.%5.%6.%7."/>
      <w:lvlJc w:val="left"/>
      <w:pPr>
        <w:ind w:left="2520" w:hanging="2160"/>
      </w:pPr>
      <w:rPr>
        <w:rFonts w:cs="Times New Roman" w:hint="default"/>
      </w:rPr>
    </w:lvl>
    <w:lvl w:ilvl="7">
      <w:start w:val="1"/>
      <w:numFmt w:val="decimal"/>
      <w:isLgl/>
      <w:lvlText w:val="%1.%2.%3.%4.%5.%6.%7.%8."/>
      <w:lvlJc w:val="left"/>
      <w:pPr>
        <w:ind w:left="2880" w:hanging="2520"/>
      </w:pPr>
      <w:rPr>
        <w:rFonts w:ascii="Times New Roman" w:hAnsi="Times New Roman" w:cs="Times New Roman"/>
        <w:b w:val="0"/>
        <w:bCs w:val="0"/>
        <w:i w:val="0"/>
        <w:iCs w:val="0"/>
        <w:caps w:val="0"/>
        <w:smallCaps w:val="0"/>
        <w:strike w:val="0"/>
        <w:dstrike w:val="0"/>
        <w:noProof w:val="0"/>
        <w:snapToGrid w:val="0"/>
        <w:vanish w:val="0"/>
        <w:color w:val="auto"/>
        <w:spacing w:val="0"/>
        <w:w w:val="0"/>
        <w:kern w:val="0"/>
        <w:position w:val="0"/>
        <w:sz w:val="0"/>
        <w:szCs w:val="0"/>
        <w:u w:val="none" w:color="000000"/>
        <w:effect w:val="none"/>
        <w:bdr w:val="nil"/>
        <w:shd w:val="clear" w:color="000000" w:fill="000000"/>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isLgl/>
      <w:lvlText w:val="%1.%2.%3.%4.%5.%6.%7.%8.%9."/>
      <w:lvlJc w:val="left"/>
      <w:pPr>
        <w:ind w:left="3240" w:hanging="2880"/>
      </w:pPr>
      <w:rPr>
        <w:rFonts w:cs="Times New Roman" w:hint="default"/>
      </w:rPr>
    </w:lvl>
  </w:abstractNum>
  <w:abstractNum w:abstractNumId="31" w15:restartNumberingAfterBreak="0">
    <w:nsid w:val="498C3A3C"/>
    <w:multiLevelType w:val="hybridMultilevel"/>
    <w:tmpl w:val="9BCED93E"/>
    <w:lvl w:ilvl="0" w:tplc="F9E438F8">
      <w:start w:val="1"/>
      <w:numFmt w:val="bullet"/>
      <w:lvlText w:val=""/>
      <w:lvlJc w:val="left"/>
      <w:pPr>
        <w:ind w:left="720" w:hanging="360"/>
      </w:pPr>
      <w:rPr>
        <w:rFonts w:ascii="Symbol" w:hAnsi="Symbol" w:hint="default"/>
      </w:rPr>
    </w:lvl>
    <w:lvl w:ilvl="1" w:tplc="04150003" w:tentative="1">
      <w:start w:val="1"/>
      <w:numFmt w:val="bullet"/>
      <w:lvlText w:val="o"/>
      <w:lvlJc w:val="left"/>
      <w:pPr>
        <w:ind w:left="720" w:hanging="360"/>
      </w:pPr>
      <w:rPr>
        <w:rFonts w:ascii="Courier New" w:hAnsi="Courier New" w:cs="Courier New" w:hint="default"/>
      </w:rPr>
    </w:lvl>
    <w:lvl w:ilvl="2" w:tplc="04150005" w:tentative="1">
      <w:start w:val="1"/>
      <w:numFmt w:val="bullet"/>
      <w:lvlText w:val=""/>
      <w:lvlJc w:val="left"/>
      <w:pPr>
        <w:ind w:left="1440" w:hanging="360"/>
      </w:pPr>
      <w:rPr>
        <w:rFonts w:ascii="Wingdings" w:hAnsi="Wingdings" w:hint="default"/>
      </w:rPr>
    </w:lvl>
    <w:lvl w:ilvl="3" w:tplc="04150001" w:tentative="1">
      <w:start w:val="1"/>
      <w:numFmt w:val="bullet"/>
      <w:lvlText w:val=""/>
      <w:lvlJc w:val="left"/>
      <w:pPr>
        <w:ind w:left="2160" w:hanging="360"/>
      </w:pPr>
      <w:rPr>
        <w:rFonts w:ascii="Symbol" w:hAnsi="Symbol" w:hint="default"/>
      </w:rPr>
    </w:lvl>
    <w:lvl w:ilvl="4" w:tplc="04150003" w:tentative="1">
      <w:start w:val="1"/>
      <w:numFmt w:val="bullet"/>
      <w:lvlText w:val="o"/>
      <w:lvlJc w:val="left"/>
      <w:pPr>
        <w:ind w:left="2880" w:hanging="360"/>
      </w:pPr>
      <w:rPr>
        <w:rFonts w:ascii="Courier New" w:hAnsi="Courier New" w:cs="Courier New" w:hint="default"/>
      </w:rPr>
    </w:lvl>
    <w:lvl w:ilvl="5" w:tplc="04150005" w:tentative="1">
      <w:start w:val="1"/>
      <w:numFmt w:val="bullet"/>
      <w:lvlText w:val=""/>
      <w:lvlJc w:val="left"/>
      <w:pPr>
        <w:ind w:left="3600" w:hanging="360"/>
      </w:pPr>
      <w:rPr>
        <w:rFonts w:ascii="Wingdings" w:hAnsi="Wingdings" w:hint="default"/>
      </w:rPr>
    </w:lvl>
    <w:lvl w:ilvl="6" w:tplc="04150001" w:tentative="1">
      <w:start w:val="1"/>
      <w:numFmt w:val="bullet"/>
      <w:lvlText w:val=""/>
      <w:lvlJc w:val="left"/>
      <w:pPr>
        <w:ind w:left="4320" w:hanging="360"/>
      </w:pPr>
      <w:rPr>
        <w:rFonts w:ascii="Symbol" w:hAnsi="Symbol" w:hint="default"/>
      </w:rPr>
    </w:lvl>
    <w:lvl w:ilvl="7" w:tplc="04150003" w:tentative="1">
      <w:start w:val="1"/>
      <w:numFmt w:val="bullet"/>
      <w:lvlText w:val="o"/>
      <w:lvlJc w:val="left"/>
      <w:pPr>
        <w:ind w:left="5040" w:hanging="360"/>
      </w:pPr>
      <w:rPr>
        <w:rFonts w:ascii="Courier New" w:hAnsi="Courier New" w:cs="Courier New" w:hint="default"/>
      </w:rPr>
    </w:lvl>
    <w:lvl w:ilvl="8" w:tplc="04150005" w:tentative="1">
      <w:start w:val="1"/>
      <w:numFmt w:val="bullet"/>
      <w:lvlText w:val=""/>
      <w:lvlJc w:val="left"/>
      <w:pPr>
        <w:ind w:left="5760" w:hanging="360"/>
      </w:pPr>
      <w:rPr>
        <w:rFonts w:ascii="Wingdings" w:hAnsi="Wingdings" w:hint="default"/>
      </w:rPr>
    </w:lvl>
  </w:abstractNum>
  <w:abstractNum w:abstractNumId="32" w15:restartNumberingAfterBreak="0">
    <w:nsid w:val="49E0537B"/>
    <w:multiLevelType w:val="multilevel"/>
    <w:tmpl w:val="AA00558E"/>
    <w:lvl w:ilvl="0">
      <w:start w:val="1"/>
      <w:numFmt w:val="decimal"/>
      <w:pStyle w:val="Nagwek1"/>
      <w:lvlText w:val="%1."/>
      <w:lvlJc w:val="left"/>
      <w:pPr>
        <w:ind w:left="720" w:hanging="360"/>
      </w:pPr>
      <w:rPr>
        <w:rFonts w:cs="Times New Roman"/>
      </w:rPr>
    </w:lvl>
    <w:lvl w:ilvl="1">
      <w:start w:val="1"/>
      <w:numFmt w:val="decimal"/>
      <w:pStyle w:val="Nagwek2"/>
      <w:isLgl/>
      <w:lvlText w:val="%1.%2."/>
      <w:lvlJc w:val="left"/>
      <w:pPr>
        <w:ind w:left="1080" w:hanging="720"/>
      </w:pPr>
      <w:rPr>
        <w:rFonts w:cs="Times New Roman" w:hint="default"/>
      </w:rPr>
    </w:lvl>
    <w:lvl w:ilvl="2">
      <w:start w:val="1"/>
      <w:numFmt w:val="decimal"/>
      <w:pStyle w:val="Nagwek3"/>
      <w:isLgl/>
      <w:lvlText w:val="%1.%2.%3."/>
      <w:lvlJc w:val="left"/>
      <w:pPr>
        <w:ind w:left="1440" w:hanging="1080"/>
      </w:pPr>
      <w:rPr>
        <w:rFonts w:cs="Times New Roman" w:hint="default"/>
      </w:rPr>
    </w:lvl>
    <w:lvl w:ilvl="3">
      <w:start w:val="1"/>
      <w:numFmt w:val="decimal"/>
      <w:pStyle w:val="Nagwek4"/>
      <w:isLgl/>
      <w:lvlText w:val="%1.%2.%3.%4."/>
      <w:lvlJc w:val="left"/>
      <w:pPr>
        <w:ind w:left="1800" w:hanging="144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Nagwek5"/>
      <w:isLgl/>
      <w:lvlText w:val="%1.%2.%3.%4.%5."/>
      <w:lvlJc w:val="left"/>
      <w:pPr>
        <w:ind w:left="2160" w:hanging="1800"/>
      </w:pPr>
      <w:rPr>
        <w:rFonts w:cs="Times New Roman" w:hint="default"/>
      </w:rPr>
    </w:lvl>
    <w:lvl w:ilvl="5">
      <w:start w:val="1"/>
      <w:numFmt w:val="decimal"/>
      <w:pStyle w:val="Nagwek6"/>
      <w:isLgl/>
      <w:lvlText w:val="%1.%2.%3.%4.%5.%6."/>
      <w:lvlJc w:val="left"/>
      <w:pPr>
        <w:ind w:left="2520" w:hanging="2160"/>
      </w:pPr>
      <w:rPr>
        <w:rFonts w:cs="Times New Roman" w:hint="default"/>
      </w:rPr>
    </w:lvl>
    <w:lvl w:ilvl="6">
      <w:start w:val="1"/>
      <w:numFmt w:val="decimal"/>
      <w:pStyle w:val="Nagwek7"/>
      <w:isLgl/>
      <w:lvlText w:val="%1.%2.%3.%4.%5.%6.%7."/>
      <w:lvlJc w:val="left"/>
      <w:pPr>
        <w:ind w:left="2520" w:hanging="2160"/>
      </w:pPr>
      <w:rPr>
        <w:rFonts w:cs="Times New Roman" w:hint="default"/>
      </w:rPr>
    </w:lvl>
    <w:lvl w:ilvl="7">
      <w:start w:val="1"/>
      <w:numFmt w:val="decimal"/>
      <w:pStyle w:val="Nagwek8"/>
      <w:isLgl/>
      <w:lvlText w:val="%1.%2.%3.%4.%5.%6.%7.%8."/>
      <w:lvlJc w:val="left"/>
      <w:pPr>
        <w:ind w:left="2880" w:hanging="25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auto"/>
        <w:spacing w:val="0"/>
        <w:w w:val="0"/>
        <w:kern w:val="0"/>
        <w:position w:val="0"/>
        <w:sz w:val="0"/>
        <w:szCs w:val="0"/>
        <w:u w:val="none" w:color="000000"/>
        <w:effect w:val="none"/>
        <w:bdr w:val="nil"/>
        <w:shd w:val="clear" w:color="000000" w:fill="000000"/>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isLgl/>
      <w:lvlText w:val="%1.%2.%3.%4.%5.%6.%7.%8.%9."/>
      <w:lvlJc w:val="left"/>
      <w:pPr>
        <w:ind w:left="3240" w:hanging="2880"/>
      </w:pPr>
      <w:rPr>
        <w:rFonts w:cs="Times New Roman" w:hint="default"/>
      </w:rPr>
    </w:lvl>
  </w:abstractNum>
  <w:abstractNum w:abstractNumId="33" w15:restartNumberingAfterBreak="0">
    <w:nsid w:val="4C231002"/>
    <w:multiLevelType w:val="multilevel"/>
    <w:tmpl w:val="E5EC17CC"/>
    <w:lvl w:ilvl="0">
      <w:start w:val="1"/>
      <w:numFmt w:val="decimal"/>
      <w:lvlText w:val="%1."/>
      <w:lvlJc w:val="left"/>
      <w:pPr>
        <w:ind w:left="720" w:hanging="360"/>
      </w:pPr>
      <w:rPr>
        <w:rFonts w:cs="Times New Roman"/>
      </w:rPr>
    </w:lvl>
    <w:lvl w:ilvl="1">
      <w:start w:val="1"/>
      <w:numFmt w:val="decimal"/>
      <w:isLgl/>
      <w:lvlText w:val="%1.%2."/>
      <w:lvlJc w:val="left"/>
      <w:pPr>
        <w:ind w:left="1080"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bullet"/>
      <w:lvlText w:val=""/>
      <w:lvlJc w:val="left"/>
      <w:pPr>
        <w:ind w:left="1440" w:hanging="1080"/>
      </w:pPr>
      <w:rPr>
        <w:rFonts w:ascii="Symbol" w:hAnsi="Symbol" w:hint="default"/>
      </w:rPr>
    </w:lvl>
    <w:lvl w:ilvl="3">
      <w:start w:val="1"/>
      <w:numFmt w:val="decimal"/>
      <w:isLgl/>
      <w:lvlText w:val="%1.%2.%3.%4."/>
      <w:lvlJc w:val="left"/>
      <w:pPr>
        <w:ind w:left="1800" w:hanging="1440"/>
      </w:pPr>
      <w:rPr>
        <w:rFonts w:cs="Times New Roman"/>
        <w:b/>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isLgl/>
      <w:lvlText w:val="%1.%2.%3.%4.%5."/>
      <w:lvlJc w:val="left"/>
      <w:pPr>
        <w:ind w:left="2160" w:hanging="1800"/>
      </w:pPr>
      <w:rPr>
        <w:rFonts w:cs="Times New Roman" w:hint="default"/>
      </w:rPr>
    </w:lvl>
    <w:lvl w:ilvl="5">
      <w:start w:val="1"/>
      <w:numFmt w:val="decimal"/>
      <w:isLgl/>
      <w:lvlText w:val="%1.%2.%3.%4.%5.%6."/>
      <w:lvlJc w:val="left"/>
      <w:pPr>
        <w:ind w:left="2520" w:hanging="2160"/>
      </w:pPr>
      <w:rPr>
        <w:rFonts w:cs="Times New Roman" w:hint="default"/>
      </w:rPr>
    </w:lvl>
    <w:lvl w:ilvl="6">
      <w:start w:val="1"/>
      <w:numFmt w:val="decimal"/>
      <w:isLgl/>
      <w:lvlText w:val="%1.%2.%3.%4.%5.%6.%7."/>
      <w:lvlJc w:val="left"/>
      <w:pPr>
        <w:ind w:left="2520" w:hanging="2160"/>
      </w:pPr>
      <w:rPr>
        <w:rFonts w:cs="Times New Roman" w:hint="default"/>
      </w:rPr>
    </w:lvl>
    <w:lvl w:ilvl="7">
      <w:start w:val="1"/>
      <w:numFmt w:val="decimal"/>
      <w:isLgl/>
      <w:lvlText w:val="%1.%2.%3.%4.%5.%6.%7.%8."/>
      <w:lvlJc w:val="left"/>
      <w:pPr>
        <w:ind w:left="2880" w:hanging="2520"/>
      </w:pPr>
      <w:rPr>
        <w:rFonts w:ascii="Times New Roman" w:hAnsi="Times New Roman" w:cs="Times New Roman"/>
        <w:b w:val="0"/>
        <w:bCs w:val="0"/>
        <w:i w:val="0"/>
        <w:iCs w:val="0"/>
        <w:caps w:val="0"/>
        <w:smallCaps w:val="0"/>
        <w:strike w:val="0"/>
        <w:dstrike w:val="0"/>
        <w:noProof w:val="0"/>
        <w:snapToGrid w:val="0"/>
        <w:vanish w:val="0"/>
        <w:color w:val="auto"/>
        <w:spacing w:val="0"/>
        <w:w w:val="0"/>
        <w:kern w:val="0"/>
        <w:position w:val="0"/>
        <w:sz w:val="0"/>
        <w:szCs w:val="0"/>
        <w:u w:val="none" w:color="000000"/>
        <w:effect w:val="none"/>
        <w:bdr w:val="nil"/>
        <w:shd w:val="clear" w:color="000000" w:fill="000000"/>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isLgl/>
      <w:lvlText w:val="%1.%2.%3.%4.%5.%6.%7.%8.%9."/>
      <w:lvlJc w:val="left"/>
      <w:pPr>
        <w:ind w:left="3240" w:hanging="2880"/>
      </w:pPr>
      <w:rPr>
        <w:rFonts w:cs="Times New Roman" w:hint="default"/>
      </w:rPr>
    </w:lvl>
  </w:abstractNum>
  <w:abstractNum w:abstractNumId="34" w15:restartNumberingAfterBreak="0">
    <w:nsid w:val="501B580C"/>
    <w:multiLevelType w:val="multilevel"/>
    <w:tmpl w:val="22EC1A5C"/>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none"/>
      <w:isLgl/>
      <w:lvlText w:val=""/>
      <w:lvlJc w:val="left"/>
      <w:pPr>
        <w:ind w:left="1440" w:hanging="1080"/>
      </w:pPr>
      <w:rPr>
        <w:rFonts w:ascii="Times New Roman" w:hAnsi="Times New Roman" w:cs="Times New Roman"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effect w:val="none"/>
        <w:vertAlign w:val="baseline"/>
        <w14:ligatures w14:val="none"/>
        <w14:numForm w14:val="default"/>
        <w14:numSpacing w14:val="default"/>
        <w14:stylisticSets/>
        <w14:cntxtAlts w14:val="0"/>
      </w:rPr>
    </w:lvl>
    <w:lvl w:ilvl="3">
      <w:start w:val="1"/>
      <w:numFmt w:val="decimal"/>
      <w:isLgl/>
      <w:lvlText w:val="%1.%2.%3.%4."/>
      <w:lvlJc w:val="left"/>
      <w:pPr>
        <w:ind w:left="1800" w:hanging="144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14:ligatures w14:val="none"/>
        <w14:numForm w14:val="default"/>
        <w14:numSpacing w14:val="default"/>
        <w14:stylisticSets/>
        <w14:cntxtAlts w14:val="0"/>
      </w:rPr>
    </w:lvl>
    <w:lvl w:ilvl="4">
      <w:start w:val="1"/>
      <w:numFmt w:val="decimal"/>
      <w:isLgl/>
      <w:lvlText w:val="%1.%2.%3.%4.%5."/>
      <w:lvlJc w:val="left"/>
      <w:pPr>
        <w:ind w:left="2160" w:hanging="1800"/>
      </w:pPr>
      <w:rPr>
        <w:rFonts w:cs="Times New Roman" w:hint="default"/>
      </w:rPr>
    </w:lvl>
    <w:lvl w:ilvl="5">
      <w:start w:val="1"/>
      <w:numFmt w:val="decimal"/>
      <w:isLgl/>
      <w:lvlText w:val="%1.%2.%3.%4.%5.%6."/>
      <w:lvlJc w:val="left"/>
      <w:pPr>
        <w:ind w:left="2520" w:hanging="2160"/>
      </w:pPr>
      <w:rPr>
        <w:rFonts w:cs="Times New Roman" w:hint="default"/>
      </w:rPr>
    </w:lvl>
    <w:lvl w:ilvl="6">
      <w:start w:val="1"/>
      <w:numFmt w:val="decimal"/>
      <w:isLgl/>
      <w:lvlText w:val="%1.%2.%3.%4.%5.%6.%7."/>
      <w:lvlJc w:val="left"/>
      <w:pPr>
        <w:ind w:left="2520" w:hanging="2160"/>
      </w:pPr>
      <w:rPr>
        <w:rFonts w:cs="Times New Roman" w:hint="default"/>
      </w:rPr>
    </w:lvl>
    <w:lvl w:ilvl="7">
      <w:start w:val="1"/>
      <w:numFmt w:val="decimal"/>
      <w:isLgl/>
      <w:lvlText w:val="%1.%2.%3.%4.%5.%6.%7.%8."/>
      <w:lvlJc w:val="left"/>
      <w:pPr>
        <w:ind w:left="2880" w:hanging="2520"/>
      </w:pPr>
      <w:rPr>
        <w:rFonts w:cs="Times New Roman" w:hint="default"/>
      </w:rPr>
    </w:lvl>
    <w:lvl w:ilvl="8">
      <w:start w:val="1"/>
      <w:numFmt w:val="decimal"/>
      <w:isLgl/>
      <w:lvlText w:val="%1.%2.%3.%4.%5.%6.%7.%8.%9."/>
      <w:lvlJc w:val="left"/>
      <w:pPr>
        <w:ind w:left="3240" w:hanging="2880"/>
      </w:pPr>
      <w:rPr>
        <w:rFonts w:cs="Times New Roman" w:hint="default"/>
      </w:rPr>
    </w:lvl>
  </w:abstractNum>
  <w:abstractNum w:abstractNumId="35" w15:restartNumberingAfterBreak="0">
    <w:nsid w:val="53F52B2E"/>
    <w:multiLevelType w:val="hybridMultilevel"/>
    <w:tmpl w:val="6D76CF7A"/>
    <w:lvl w:ilvl="0" w:tplc="F9E438F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6" w15:restartNumberingAfterBreak="0">
    <w:nsid w:val="5AAA64D9"/>
    <w:multiLevelType w:val="hybridMultilevel"/>
    <w:tmpl w:val="6A3614B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D3B7842"/>
    <w:multiLevelType w:val="hybridMultilevel"/>
    <w:tmpl w:val="AEB616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5AE0564"/>
    <w:multiLevelType w:val="hybridMultilevel"/>
    <w:tmpl w:val="5C5CAEA4"/>
    <w:lvl w:ilvl="0" w:tplc="0590AB96">
      <w:start w:val="1"/>
      <w:numFmt w:val="decimal"/>
      <w:pStyle w:val="text"/>
      <w:lvlText w:val="%1."/>
      <w:lvlJc w:val="left"/>
      <w:pPr>
        <w:tabs>
          <w:tab w:val="num" w:pos="720"/>
        </w:tabs>
        <w:ind w:left="720" w:hanging="360"/>
      </w:pPr>
      <w:rPr>
        <w:rFonts w:cs="Times New Roman" w:hint="default"/>
      </w:rPr>
    </w:lvl>
    <w:lvl w:ilvl="1" w:tplc="484AD1FE" w:tentative="1">
      <w:start w:val="1"/>
      <w:numFmt w:val="lowerLetter"/>
      <w:lvlText w:val="%2."/>
      <w:lvlJc w:val="left"/>
      <w:pPr>
        <w:ind w:left="1440" w:hanging="360"/>
      </w:pPr>
      <w:rPr>
        <w:rFonts w:cs="Times New Roman"/>
      </w:rPr>
    </w:lvl>
    <w:lvl w:ilvl="2" w:tplc="7CEC11B0" w:tentative="1">
      <w:start w:val="1"/>
      <w:numFmt w:val="lowerRoman"/>
      <w:lvlText w:val="%3."/>
      <w:lvlJc w:val="right"/>
      <w:pPr>
        <w:ind w:left="2160" w:hanging="180"/>
      </w:pPr>
      <w:rPr>
        <w:rFonts w:cs="Times New Roman"/>
      </w:rPr>
    </w:lvl>
    <w:lvl w:ilvl="3" w:tplc="F56AA3AE" w:tentative="1">
      <w:start w:val="1"/>
      <w:numFmt w:val="decimal"/>
      <w:lvlText w:val="%4."/>
      <w:lvlJc w:val="left"/>
      <w:pPr>
        <w:ind w:left="2880" w:hanging="360"/>
      </w:pPr>
      <w:rPr>
        <w:rFonts w:cs="Times New Roman"/>
      </w:rPr>
    </w:lvl>
    <w:lvl w:ilvl="4" w:tplc="D99CBF52" w:tentative="1">
      <w:start w:val="1"/>
      <w:numFmt w:val="lowerLetter"/>
      <w:lvlText w:val="%5."/>
      <w:lvlJc w:val="left"/>
      <w:pPr>
        <w:ind w:left="3600" w:hanging="360"/>
      </w:pPr>
      <w:rPr>
        <w:rFonts w:cs="Times New Roman"/>
      </w:rPr>
    </w:lvl>
    <w:lvl w:ilvl="5" w:tplc="37CE5F48" w:tentative="1">
      <w:start w:val="1"/>
      <w:numFmt w:val="lowerRoman"/>
      <w:lvlText w:val="%6."/>
      <w:lvlJc w:val="right"/>
      <w:pPr>
        <w:ind w:left="4320" w:hanging="180"/>
      </w:pPr>
      <w:rPr>
        <w:rFonts w:cs="Times New Roman"/>
      </w:rPr>
    </w:lvl>
    <w:lvl w:ilvl="6" w:tplc="CECE50F6" w:tentative="1">
      <w:start w:val="1"/>
      <w:numFmt w:val="decimal"/>
      <w:lvlText w:val="%7."/>
      <w:lvlJc w:val="left"/>
      <w:pPr>
        <w:ind w:left="5040" w:hanging="360"/>
      </w:pPr>
      <w:rPr>
        <w:rFonts w:cs="Times New Roman"/>
      </w:rPr>
    </w:lvl>
    <w:lvl w:ilvl="7" w:tplc="58A2C320" w:tentative="1">
      <w:start w:val="1"/>
      <w:numFmt w:val="lowerLetter"/>
      <w:lvlText w:val="%8."/>
      <w:lvlJc w:val="left"/>
      <w:pPr>
        <w:ind w:left="5760" w:hanging="360"/>
      </w:pPr>
      <w:rPr>
        <w:rFonts w:cs="Times New Roman"/>
      </w:rPr>
    </w:lvl>
    <w:lvl w:ilvl="8" w:tplc="2214CB18" w:tentative="1">
      <w:start w:val="1"/>
      <w:numFmt w:val="lowerRoman"/>
      <w:lvlText w:val="%9."/>
      <w:lvlJc w:val="right"/>
      <w:pPr>
        <w:ind w:left="6480" w:hanging="180"/>
      </w:pPr>
      <w:rPr>
        <w:rFonts w:cs="Times New Roman"/>
      </w:rPr>
    </w:lvl>
  </w:abstractNum>
  <w:abstractNum w:abstractNumId="39" w15:restartNumberingAfterBreak="0">
    <w:nsid w:val="6B544784"/>
    <w:multiLevelType w:val="hybridMultilevel"/>
    <w:tmpl w:val="B1F47B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CA0787E"/>
    <w:multiLevelType w:val="hybridMultilevel"/>
    <w:tmpl w:val="52889FEA"/>
    <w:lvl w:ilvl="0" w:tplc="0415000F">
      <w:start w:val="1"/>
      <w:numFmt w:val="bullet"/>
      <w:lvlText w:val=""/>
      <w:lvlJc w:val="left"/>
      <w:pPr>
        <w:tabs>
          <w:tab w:val="num" w:pos="720"/>
        </w:tabs>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41" w15:restartNumberingAfterBreak="0">
    <w:nsid w:val="74F95283"/>
    <w:multiLevelType w:val="hybridMultilevel"/>
    <w:tmpl w:val="5F6060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50D44CC"/>
    <w:multiLevelType w:val="hybridMultilevel"/>
    <w:tmpl w:val="EE8055A8"/>
    <w:lvl w:ilvl="0" w:tplc="F9E438F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6FD1B1A"/>
    <w:multiLevelType w:val="hybridMultilevel"/>
    <w:tmpl w:val="E7928686"/>
    <w:lvl w:ilvl="0" w:tplc="F9E438F8">
      <w:start w:val="1"/>
      <w:numFmt w:val="bullet"/>
      <w:lvlText w:val=""/>
      <w:lvlJc w:val="left"/>
      <w:pPr>
        <w:ind w:left="360" w:hanging="360"/>
      </w:pPr>
      <w:rPr>
        <w:rFonts w:ascii="Symbol" w:hAnsi="Symbol" w:hint="default"/>
      </w:rPr>
    </w:lvl>
    <w:lvl w:ilvl="1" w:tplc="04150003">
      <w:start w:val="1"/>
      <w:numFmt w:val="decimal"/>
      <w:lvlText w:val="%2."/>
      <w:lvlJc w:val="left"/>
      <w:pPr>
        <w:tabs>
          <w:tab w:val="num" w:pos="1080"/>
        </w:tabs>
        <w:ind w:left="1080" w:hanging="360"/>
      </w:pPr>
    </w:lvl>
    <w:lvl w:ilvl="2" w:tplc="04150005">
      <w:start w:val="1"/>
      <w:numFmt w:val="decimal"/>
      <w:lvlText w:val="%3."/>
      <w:lvlJc w:val="left"/>
      <w:pPr>
        <w:tabs>
          <w:tab w:val="num" w:pos="1800"/>
        </w:tabs>
        <w:ind w:left="1800" w:hanging="360"/>
      </w:pPr>
    </w:lvl>
    <w:lvl w:ilvl="3" w:tplc="04150001">
      <w:start w:val="1"/>
      <w:numFmt w:val="decimal"/>
      <w:lvlText w:val="%4."/>
      <w:lvlJc w:val="left"/>
      <w:pPr>
        <w:tabs>
          <w:tab w:val="num" w:pos="2520"/>
        </w:tabs>
        <w:ind w:left="2520" w:hanging="360"/>
      </w:pPr>
    </w:lvl>
    <w:lvl w:ilvl="4" w:tplc="04150003">
      <w:start w:val="1"/>
      <w:numFmt w:val="decimal"/>
      <w:lvlText w:val="%5."/>
      <w:lvlJc w:val="left"/>
      <w:pPr>
        <w:tabs>
          <w:tab w:val="num" w:pos="3240"/>
        </w:tabs>
        <w:ind w:left="3240" w:hanging="360"/>
      </w:pPr>
    </w:lvl>
    <w:lvl w:ilvl="5" w:tplc="04150005">
      <w:start w:val="1"/>
      <w:numFmt w:val="decimal"/>
      <w:lvlText w:val="%6."/>
      <w:lvlJc w:val="left"/>
      <w:pPr>
        <w:tabs>
          <w:tab w:val="num" w:pos="3960"/>
        </w:tabs>
        <w:ind w:left="3960" w:hanging="360"/>
      </w:pPr>
    </w:lvl>
    <w:lvl w:ilvl="6" w:tplc="04150001">
      <w:start w:val="1"/>
      <w:numFmt w:val="decimal"/>
      <w:lvlText w:val="%7."/>
      <w:lvlJc w:val="left"/>
      <w:pPr>
        <w:tabs>
          <w:tab w:val="num" w:pos="4680"/>
        </w:tabs>
        <w:ind w:left="4680" w:hanging="360"/>
      </w:pPr>
    </w:lvl>
    <w:lvl w:ilvl="7" w:tplc="04150003">
      <w:start w:val="1"/>
      <w:numFmt w:val="decimal"/>
      <w:lvlText w:val="%8."/>
      <w:lvlJc w:val="left"/>
      <w:pPr>
        <w:tabs>
          <w:tab w:val="num" w:pos="5400"/>
        </w:tabs>
        <w:ind w:left="5400" w:hanging="360"/>
      </w:pPr>
    </w:lvl>
    <w:lvl w:ilvl="8" w:tplc="04150005">
      <w:start w:val="1"/>
      <w:numFmt w:val="decimal"/>
      <w:lvlText w:val="%9."/>
      <w:lvlJc w:val="left"/>
      <w:pPr>
        <w:tabs>
          <w:tab w:val="num" w:pos="6120"/>
        </w:tabs>
        <w:ind w:left="6120" w:hanging="360"/>
      </w:pPr>
    </w:lvl>
  </w:abstractNum>
  <w:abstractNum w:abstractNumId="44" w15:restartNumberingAfterBreak="0">
    <w:nsid w:val="78470990"/>
    <w:multiLevelType w:val="hybridMultilevel"/>
    <w:tmpl w:val="EE8649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9F62B94"/>
    <w:multiLevelType w:val="multilevel"/>
    <w:tmpl w:val="8FBEE952"/>
    <w:lvl w:ilvl="0">
      <w:start w:val="1"/>
      <w:numFmt w:val="decimal"/>
      <w:pStyle w:val="Rozdzial1"/>
      <w:lvlText w:val="%1. "/>
      <w:lvlJc w:val="left"/>
      <w:pPr>
        <w:tabs>
          <w:tab w:val="num" w:pos="360"/>
        </w:tabs>
        <w:ind w:left="360" w:hanging="360"/>
      </w:pPr>
      <w:rPr>
        <w:rFonts w:hint="default"/>
      </w:rPr>
    </w:lvl>
    <w:lvl w:ilvl="1">
      <w:start w:val="1"/>
      <w:numFmt w:val="decimal"/>
      <w:lvlText w:val="%1.%2."/>
      <w:lvlJc w:val="left"/>
      <w:pPr>
        <w:tabs>
          <w:tab w:val="num" w:pos="680"/>
        </w:tabs>
        <w:ind w:left="357" w:hanging="35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7B5828F0"/>
    <w:multiLevelType w:val="multilevel"/>
    <w:tmpl w:val="C25A8C24"/>
    <w:lvl w:ilvl="0">
      <w:start w:val="1"/>
      <w:numFmt w:val="decimal"/>
      <w:pStyle w:val="Nagwek3SRP"/>
      <w:lvlText w:val="%1"/>
      <w:lvlJc w:val="left"/>
      <w:pPr>
        <w:tabs>
          <w:tab w:val="num" w:pos="360"/>
        </w:tabs>
        <w:ind w:left="792" w:hanging="432"/>
      </w:pPr>
      <w:rPr>
        <w:rFonts w:hint="default"/>
      </w:rPr>
    </w:lvl>
    <w:lvl w:ilvl="1">
      <w:start w:val="1"/>
      <w:numFmt w:val="decimal"/>
      <w:lvlText w:val="%1.%2"/>
      <w:lvlJc w:val="left"/>
      <w:pPr>
        <w:tabs>
          <w:tab w:val="num" w:pos="360"/>
        </w:tabs>
        <w:ind w:left="936" w:hanging="576"/>
      </w:pPr>
      <w:rPr>
        <w:rFonts w:hint="default"/>
      </w:rPr>
    </w:lvl>
    <w:lvl w:ilvl="2">
      <w:start w:val="1"/>
      <w:numFmt w:val="decimal"/>
      <w:lvlText w:val="%1.%2.%3"/>
      <w:lvlJc w:val="left"/>
      <w:pPr>
        <w:tabs>
          <w:tab w:val="num" w:pos="360"/>
        </w:tabs>
        <w:ind w:left="1080" w:hanging="720"/>
      </w:pPr>
      <w:rPr>
        <w:rFonts w:hint="default"/>
      </w:rPr>
    </w:lvl>
    <w:lvl w:ilvl="3">
      <w:start w:val="1"/>
      <w:numFmt w:val="decimal"/>
      <w:lvlText w:val="%1.%2.%3.%4"/>
      <w:lvlJc w:val="left"/>
      <w:pPr>
        <w:tabs>
          <w:tab w:val="num" w:pos="900"/>
        </w:tabs>
        <w:ind w:left="1764" w:hanging="864"/>
      </w:pPr>
    </w:lvl>
    <w:lvl w:ilvl="4">
      <w:start w:val="1"/>
      <w:numFmt w:val="decimal"/>
      <w:lvlText w:val="%1.%2.%3.%4.%5"/>
      <w:lvlJc w:val="left"/>
      <w:pPr>
        <w:tabs>
          <w:tab w:val="num" w:pos="360"/>
        </w:tabs>
        <w:ind w:left="1368" w:hanging="1008"/>
      </w:pPr>
      <w:rPr>
        <w:rFonts w:hint="default"/>
      </w:rPr>
    </w:lvl>
    <w:lvl w:ilvl="5">
      <w:start w:val="1"/>
      <w:numFmt w:val="decimal"/>
      <w:lvlText w:val="%1.%2.%3.%4.%5.%6"/>
      <w:lvlJc w:val="left"/>
      <w:pPr>
        <w:tabs>
          <w:tab w:val="num" w:pos="360"/>
        </w:tabs>
        <w:ind w:left="1512" w:hanging="1152"/>
      </w:pPr>
      <w:rPr>
        <w:rFonts w:hint="default"/>
      </w:rPr>
    </w:lvl>
    <w:lvl w:ilvl="6">
      <w:start w:val="1"/>
      <w:numFmt w:val="decimal"/>
      <w:lvlText w:val="%1.%2.%3.%4.%5.%6.%7"/>
      <w:lvlJc w:val="left"/>
      <w:pPr>
        <w:tabs>
          <w:tab w:val="num" w:pos="360"/>
        </w:tabs>
        <w:ind w:left="1656" w:hanging="1296"/>
      </w:pPr>
      <w:rPr>
        <w:rFonts w:hint="default"/>
      </w:rPr>
    </w:lvl>
    <w:lvl w:ilvl="7">
      <w:start w:val="1"/>
      <w:numFmt w:val="decimal"/>
      <w:lvlText w:val="%1.%2.%3.%4.%5.%6.%7.%8"/>
      <w:lvlJc w:val="left"/>
      <w:pPr>
        <w:tabs>
          <w:tab w:val="num" w:pos="360"/>
        </w:tabs>
        <w:ind w:left="1800" w:hanging="1440"/>
      </w:pPr>
      <w:rPr>
        <w:rFonts w:hint="default"/>
      </w:rPr>
    </w:lvl>
    <w:lvl w:ilvl="8">
      <w:start w:val="1"/>
      <w:numFmt w:val="decimal"/>
      <w:lvlText w:val="%1.%2.%3.%4.%5.%6.%7.%8.%9"/>
      <w:lvlJc w:val="left"/>
      <w:pPr>
        <w:tabs>
          <w:tab w:val="num" w:pos="360"/>
        </w:tabs>
        <w:ind w:left="1944" w:hanging="1584"/>
      </w:pPr>
      <w:rPr>
        <w:rFonts w:hint="default"/>
      </w:rPr>
    </w:lvl>
  </w:abstractNum>
  <w:abstractNum w:abstractNumId="47" w15:restartNumberingAfterBreak="0">
    <w:nsid w:val="7BAD618F"/>
    <w:multiLevelType w:val="hybridMultilevel"/>
    <w:tmpl w:val="F2D437F4"/>
    <w:lvl w:ilvl="0" w:tplc="3D6A8818">
      <w:start w:val="2"/>
      <w:numFmt w:val="bullet"/>
      <w:lvlText w:val="-"/>
      <w:lvlJc w:val="left"/>
      <w:pPr>
        <w:ind w:left="1068" w:hanging="360"/>
      </w:pPr>
      <w:rPr>
        <w:rFonts w:ascii="Century Gothic" w:eastAsia="Times New Roman" w:hAnsi="Century Gothic" w:cs="Tahoma" w:hint="default"/>
      </w:rPr>
    </w:lvl>
    <w:lvl w:ilvl="1" w:tplc="04150003">
      <w:start w:val="1"/>
      <w:numFmt w:val="bullet"/>
      <w:lvlText w:val="o"/>
      <w:lvlJc w:val="left"/>
      <w:pPr>
        <w:ind w:left="1788" w:hanging="360"/>
      </w:pPr>
      <w:rPr>
        <w:rFonts w:ascii="Courier New" w:hAnsi="Courier New" w:cs="Courier New" w:hint="default"/>
      </w:rPr>
    </w:lvl>
    <w:lvl w:ilvl="2" w:tplc="3D6A8818">
      <w:start w:val="2"/>
      <w:numFmt w:val="bullet"/>
      <w:lvlText w:val="-"/>
      <w:lvlJc w:val="left"/>
      <w:pPr>
        <w:ind w:left="2508" w:hanging="360"/>
      </w:pPr>
      <w:rPr>
        <w:rFonts w:ascii="Century Gothic" w:eastAsia="Times New Roman" w:hAnsi="Century Gothic" w:cs="Tahoma"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8" w15:restartNumberingAfterBreak="0">
    <w:nsid w:val="7D49352E"/>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F84353B"/>
    <w:multiLevelType w:val="multilevel"/>
    <w:tmpl w:val="511047B4"/>
    <w:lvl w:ilvl="0">
      <w:start w:val="1"/>
      <w:numFmt w:val="decimal"/>
      <w:pStyle w:val="Listanum"/>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38"/>
  </w:num>
  <w:num w:numId="2">
    <w:abstractNumId w:val="4"/>
  </w:num>
  <w:num w:numId="3">
    <w:abstractNumId w:val="49"/>
  </w:num>
  <w:num w:numId="4">
    <w:abstractNumId w:val="32"/>
  </w:num>
  <w:num w:numId="5">
    <w:abstractNumId w:val="3"/>
  </w:num>
  <w:num w:numId="6">
    <w:abstractNumId w:val="29"/>
  </w:num>
  <w:num w:numId="7">
    <w:abstractNumId w:val="34"/>
  </w:num>
  <w:num w:numId="8">
    <w:abstractNumId w:val="48"/>
  </w:num>
  <w:num w:numId="9">
    <w:abstractNumId w:val="7"/>
  </w:num>
  <w:num w:numId="10">
    <w:abstractNumId w:val="16"/>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num>
  <w:num w:numId="13">
    <w:abstractNumId w:val="13"/>
  </w:num>
  <w:num w:numId="14">
    <w:abstractNumId w:val="9"/>
  </w:num>
  <w:num w:numId="15">
    <w:abstractNumId w:val="45"/>
  </w:num>
  <w:num w:numId="16">
    <w:abstractNumId w:val="10"/>
  </w:num>
  <w:num w:numId="17">
    <w:abstractNumId w:val="6"/>
  </w:num>
  <w:num w:numId="18">
    <w:abstractNumId w:val="11"/>
  </w:num>
  <w:num w:numId="19">
    <w:abstractNumId w:val="39"/>
  </w:num>
  <w:num w:numId="20">
    <w:abstractNumId w:val="25"/>
  </w:num>
  <w:num w:numId="21">
    <w:abstractNumId w:val="37"/>
  </w:num>
  <w:num w:numId="22">
    <w:abstractNumId w:val="15"/>
  </w:num>
  <w:num w:numId="23">
    <w:abstractNumId w:val="21"/>
  </w:num>
  <w:num w:numId="24">
    <w:abstractNumId w:val="5"/>
  </w:num>
  <w:num w:numId="25">
    <w:abstractNumId w:val="43"/>
  </w:num>
  <w:num w:numId="26">
    <w:abstractNumId w:val="20"/>
  </w:num>
  <w:num w:numId="27">
    <w:abstractNumId w:val="22"/>
  </w:num>
  <w:num w:numId="28">
    <w:abstractNumId w:val="42"/>
  </w:num>
  <w:num w:numId="29">
    <w:abstractNumId w:val="41"/>
  </w:num>
  <w:num w:numId="30">
    <w:abstractNumId w:val="8"/>
  </w:num>
  <w:num w:numId="31">
    <w:abstractNumId w:val="35"/>
  </w:num>
  <w:num w:numId="32">
    <w:abstractNumId w:val="26"/>
  </w:num>
  <w:num w:numId="33">
    <w:abstractNumId w:val="12"/>
  </w:num>
  <w:num w:numId="34">
    <w:abstractNumId w:val="33"/>
  </w:num>
  <w:num w:numId="35">
    <w:abstractNumId w:val="30"/>
  </w:num>
  <w:num w:numId="36">
    <w:abstractNumId w:val="14"/>
  </w:num>
  <w:num w:numId="37">
    <w:abstractNumId w:val="24"/>
  </w:num>
  <w:num w:numId="38">
    <w:abstractNumId w:val="23"/>
  </w:num>
  <w:num w:numId="39">
    <w:abstractNumId w:val="28"/>
  </w:num>
  <w:num w:numId="40">
    <w:abstractNumId w:val="18"/>
  </w:num>
  <w:num w:numId="41">
    <w:abstractNumId w:val="27"/>
  </w:num>
  <w:num w:numId="42">
    <w:abstractNumId w:val="44"/>
  </w:num>
  <w:num w:numId="43">
    <w:abstractNumId w:val="17"/>
  </w:num>
  <w:num w:numId="44">
    <w:abstractNumId w:val="19"/>
  </w:num>
  <w:num w:numId="45">
    <w:abstractNumId w:val="31"/>
  </w:num>
  <w:num w:numId="46">
    <w:abstractNumId w:val="47"/>
  </w:num>
  <w:num w:numId="47">
    <w:abstractNumId w:val="36"/>
  </w:num>
  <w:num w:numId="48">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2366"/>
    <w:rsid w:val="006F0D70"/>
    <w:rsid w:val="007052B1"/>
    <w:rsid w:val="00C94D47"/>
    <w:rsid w:val="00CE236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0A49781-5634-493F-8A67-CBE43EBDB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locked="1" w:semiHidden="1" w:uiPriority="99"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574A7"/>
    <w:pPr>
      <w:spacing w:before="60" w:after="60" w:line="276" w:lineRule="auto"/>
    </w:pPr>
    <w:rPr>
      <w:rFonts w:ascii="Arial" w:hAnsi="Arial"/>
      <w:sz w:val="24"/>
      <w:szCs w:val="24"/>
    </w:rPr>
  </w:style>
  <w:style w:type="paragraph" w:styleId="Nagwek1">
    <w:name w:val="heading 1"/>
    <w:basedOn w:val="Normalny"/>
    <w:next w:val="Normalny"/>
    <w:link w:val="Nagwek1Znak"/>
    <w:qFormat/>
    <w:rsid w:val="00B44274"/>
    <w:pPr>
      <w:keepNext/>
      <w:numPr>
        <w:numId w:val="4"/>
      </w:numPr>
      <w:spacing w:before="240"/>
      <w:ind w:left="397" w:hanging="397"/>
      <w:outlineLvl w:val="0"/>
    </w:pPr>
    <w:rPr>
      <w:rFonts w:ascii="Trebuchet MS" w:hAnsi="Trebuchet MS" w:cs="Arial"/>
      <w:b/>
      <w:bCs/>
      <w:kern w:val="32"/>
      <w:sz w:val="30"/>
      <w:szCs w:val="30"/>
    </w:rPr>
  </w:style>
  <w:style w:type="paragraph" w:styleId="Nagwek2">
    <w:name w:val="heading 2"/>
    <w:basedOn w:val="Nagwek1"/>
    <w:next w:val="Normalny"/>
    <w:link w:val="Nagwek2Znak"/>
    <w:qFormat/>
    <w:rsid w:val="00E27465"/>
    <w:pPr>
      <w:numPr>
        <w:ilvl w:val="1"/>
      </w:numPr>
      <w:ind w:left="624" w:hanging="624"/>
      <w:outlineLvl w:val="1"/>
    </w:pPr>
    <w:rPr>
      <w:sz w:val="28"/>
      <w:szCs w:val="28"/>
    </w:rPr>
  </w:style>
  <w:style w:type="paragraph" w:styleId="Nagwek3">
    <w:name w:val="heading 3"/>
    <w:basedOn w:val="Normalny"/>
    <w:next w:val="Normalny"/>
    <w:link w:val="Nagwek3Znak"/>
    <w:qFormat/>
    <w:rsid w:val="00AC6E06"/>
    <w:pPr>
      <w:keepNext/>
      <w:numPr>
        <w:ilvl w:val="2"/>
        <w:numId w:val="4"/>
      </w:numPr>
      <w:spacing w:before="240"/>
      <w:ind w:left="851" w:hanging="851"/>
      <w:outlineLvl w:val="2"/>
    </w:pPr>
    <w:rPr>
      <w:rFonts w:ascii="Trebuchet MS" w:hAnsi="Trebuchet MS" w:cs="Arial"/>
      <w:b/>
      <w:bCs/>
      <w:sz w:val="26"/>
      <w:szCs w:val="26"/>
    </w:rPr>
  </w:style>
  <w:style w:type="paragraph" w:styleId="Nagwek4">
    <w:name w:val="heading 4"/>
    <w:basedOn w:val="Normalny"/>
    <w:next w:val="Normalny"/>
    <w:link w:val="Nagwek4Znak"/>
    <w:qFormat/>
    <w:locked/>
    <w:rsid w:val="00AC6E06"/>
    <w:pPr>
      <w:numPr>
        <w:ilvl w:val="3"/>
        <w:numId w:val="4"/>
      </w:numPr>
      <w:spacing w:before="240"/>
      <w:ind w:left="1021" w:hanging="1021"/>
      <w:outlineLvl w:val="3"/>
    </w:pPr>
    <w:rPr>
      <w:rFonts w:ascii="Trebuchet MS" w:hAnsi="Trebuchet MS"/>
      <w:b/>
      <w:lang w:eastAsia="en-US"/>
    </w:rPr>
  </w:style>
  <w:style w:type="paragraph" w:styleId="Nagwek5">
    <w:name w:val="heading 5"/>
    <w:basedOn w:val="Normalny"/>
    <w:next w:val="Normalny"/>
    <w:link w:val="Nagwek5Znak"/>
    <w:qFormat/>
    <w:locked/>
    <w:rsid w:val="00AC6E06"/>
    <w:pPr>
      <w:numPr>
        <w:ilvl w:val="4"/>
        <w:numId w:val="4"/>
      </w:numPr>
      <w:spacing w:before="240"/>
      <w:ind w:left="1247" w:hanging="1247"/>
      <w:outlineLvl w:val="4"/>
    </w:pPr>
    <w:rPr>
      <w:rFonts w:ascii="Trebuchet MS" w:hAnsi="Trebuchet MS"/>
      <w:b/>
      <w:bCs/>
      <w:i/>
      <w:iCs/>
      <w:szCs w:val="26"/>
    </w:rPr>
  </w:style>
  <w:style w:type="paragraph" w:styleId="Nagwek6">
    <w:name w:val="heading 6"/>
    <w:basedOn w:val="Normalny"/>
    <w:next w:val="Normalny"/>
    <w:link w:val="Nagwek6Znak"/>
    <w:qFormat/>
    <w:locked/>
    <w:rsid w:val="00AC6E06"/>
    <w:pPr>
      <w:numPr>
        <w:ilvl w:val="5"/>
        <w:numId w:val="4"/>
      </w:numPr>
      <w:spacing w:before="240"/>
      <w:ind w:left="1474" w:hanging="1474"/>
      <w:outlineLvl w:val="5"/>
    </w:pPr>
    <w:rPr>
      <w:rFonts w:ascii="Trebuchet MS" w:hAnsi="Trebuchet MS"/>
      <w:b/>
      <w:bCs/>
      <w:i/>
      <w:szCs w:val="22"/>
    </w:rPr>
  </w:style>
  <w:style w:type="paragraph" w:styleId="Nagwek7">
    <w:name w:val="heading 7"/>
    <w:basedOn w:val="Normalny"/>
    <w:next w:val="Normalny"/>
    <w:link w:val="Nagwek7Znak"/>
    <w:qFormat/>
    <w:locked/>
    <w:rsid w:val="00AC6E06"/>
    <w:pPr>
      <w:numPr>
        <w:ilvl w:val="6"/>
        <w:numId w:val="4"/>
      </w:numPr>
      <w:spacing w:before="240"/>
      <w:ind w:left="1644" w:hanging="1644"/>
      <w:outlineLvl w:val="6"/>
    </w:pPr>
    <w:rPr>
      <w:rFonts w:ascii="Trebuchet MS" w:hAnsi="Trebuchet MS"/>
      <w:i/>
    </w:rPr>
  </w:style>
  <w:style w:type="paragraph" w:styleId="Nagwek8">
    <w:name w:val="heading 8"/>
    <w:basedOn w:val="Normalny"/>
    <w:next w:val="Normalny"/>
    <w:link w:val="Nagwek8Znak"/>
    <w:qFormat/>
    <w:locked/>
    <w:rsid w:val="00AC6E06"/>
    <w:pPr>
      <w:numPr>
        <w:ilvl w:val="7"/>
        <w:numId w:val="4"/>
      </w:numPr>
      <w:spacing w:before="240"/>
      <w:ind w:left="1814" w:hanging="1814"/>
      <w:outlineLvl w:val="7"/>
    </w:pPr>
    <w:rPr>
      <w:rFonts w:ascii="Trebuchet MS" w:hAnsi="Trebuchet MS"/>
      <w:i/>
      <w:iCs/>
    </w:rPr>
  </w:style>
  <w:style w:type="paragraph" w:styleId="Nagwek9">
    <w:name w:val="heading 9"/>
    <w:basedOn w:val="Normalny"/>
    <w:next w:val="Normalny"/>
    <w:link w:val="Nagwek9Znak"/>
    <w:qFormat/>
    <w:locked/>
    <w:rsid w:val="00AC6E06"/>
    <w:pPr>
      <w:numPr>
        <w:ilvl w:val="8"/>
        <w:numId w:val="5"/>
      </w:numPr>
      <w:spacing w:before="240"/>
      <w:ind w:hanging="1944"/>
      <w:outlineLvl w:val="8"/>
    </w:pPr>
    <w:rPr>
      <w:rFonts w:ascii="Trebuchet MS" w:hAnsi="Trebuchet MS" w:cs="Arial"/>
      <w:i/>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2958C1"/>
    <w:pPr>
      <w:tabs>
        <w:tab w:val="center" w:pos="4536"/>
        <w:tab w:val="right" w:pos="9072"/>
      </w:tabs>
    </w:pPr>
  </w:style>
  <w:style w:type="paragraph" w:styleId="Stopka">
    <w:name w:val="footer"/>
    <w:basedOn w:val="Normalny"/>
    <w:link w:val="StopkaZnak"/>
    <w:uiPriority w:val="99"/>
    <w:rsid w:val="002958C1"/>
    <w:pPr>
      <w:tabs>
        <w:tab w:val="center" w:pos="4536"/>
        <w:tab w:val="right" w:pos="9072"/>
      </w:tabs>
    </w:pPr>
  </w:style>
  <w:style w:type="paragraph" w:styleId="Tekstdymka">
    <w:name w:val="Balloon Text"/>
    <w:basedOn w:val="Normalny"/>
    <w:link w:val="TekstdymkaZnak"/>
    <w:rsid w:val="00E15C9F"/>
    <w:rPr>
      <w:rFonts w:ascii="Tahoma" w:hAnsi="Tahoma" w:cs="Tahoma"/>
      <w:sz w:val="16"/>
      <w:szCs w:val="16"/>
    </w:rPr>
  </w:style>
  <w:style w:type="paragraph" w:styleId="Tekstpodstawowy">
    <w:name w:val="Body Text"/>
    <w:basedOn w:val="Normalny"/>
    <w:rsid w:val="00FF73FD"/>
    <w:pPr>
      <w:autoSpaceDE w:val="0"/>
      <w:autoSpaceDN w:val="0"/>
    </w:pPr>
    <w:rPr>
      <w:sz w:val="20"/>
    </w:rPr>
  </w:style>
  <w:style w:type="character" w:styleId="Odwoaniedokomentarza">
    <w:name w:val="annotation reference"/>
    <w:basedOn w:val="Domylnaczcionkaakapitu"/>
    <w:semiHidden/>
    <w:rsid w:val="00280530"/>
    <w:rPr>
      <w:sz w:val="16"/>
    </w:rPr>
  </w:style>
  <w:style w:type="paragraph" w:styleId="Tekstkomentarza">
    <w:name w:val="annotation text"/>
    <w:basedOn w:val="Normalny"/>
    <w:link w:val="TekstkomentarzaZnak"/>
    <w:semiHidden/>
    <w:rsid w:val="00280530"/>
    <w:rPr>
      <w:sz w:val="20"/>
    </w:rPr>
  </w:style>
  <w:style w:type="paragraph" w:styleId="Tematkomentarza">
    <w:name w:val="annotation subject"/>
    <w:basedOn w:val="Tekstkomentarza"/>
    <w:next w:val="Tekstkomentarza"/>
    <w:semiHidden/>
    <w:rsid w:val="00280530"/>
    <w:rPr>
      <w:b/>
      <w:bCs/>
    </w:rPr>
  </w:style>
  <w:style w:type="character" w:styleId="Numerstrony">
    <w:name w:val="page number"/>
    <w:basedOn w:val="Domylnaczcionkaakapitu"/>
    <w:rsid w:val="00190E20"/>
    <w:rPr>
      <w:rFonts w:cs="Times New Roman"/>
    </w:rPr>
  </w:style>
  <w:style w:type="paragraph" w:styleId="NormalnyWeb">
    <w:name w:val="Normal (Web)"/>
    <w:basedOn w:val="Normalny"/>
    <w:rsid w:val="00942ABE"/>
    <w:pPr>
      <w:spacing w:before="100" w:beforeAutospacing="1" w:after="100" w:afterAutospacing="1"/>
    </w:pPr>
  </w:style>
  <w:style w:type="paragraph" w:styleId="Tekstprzypisukocowego">
    <w:name w:val="endnote text"/>
    <w:basedOn w:val="Normalny"/>
    <w:link w:val="TekstprzypisukocowegoZnak"/>
    <w:rsid w:val="001C3134"/>
    <w:rPr>
      <w:sz w:val="20"/>
    </w:rPr>
  </w:style>
  <w:style w:type="character" w:customStyle="1" w:styleId="TekstprzypisukocowegoZnak">
    <w:name w:val="Tekst przypisu końcowego Znak"/>
    <w:basedOn w:val="Domylnaczcionkaakapitu"/>
    <w:link w:val="Tekstprzypisukocowego"/>
    <w:locked/>
    <w:rsid w:val="001C3134"/>
    <w:rPr>
      <w:rFonts w:cs="Times New Roman"/>
    </w:rPr>
  </w:style>
  <w:style w:type="character" w:styleId="Odwoanieprzypisukocowego">
    <w:name w:val="endnote reference"/>
    <w:basedOn w:val="Domylnaczcionkaakapitu"/>
    <w:rsid w:val="001C3134"/>
    <w:rPr>
      <w:vertAlign w:val="superscript"/>
    </w:rPr>
  </w:style>
  <w:style w:type="character" w:styleId="Hipercze">
    <w:name w:val="Hyperlink"/>
    <w:basedOn w:val="Domylnaczcionkaakapitu"/>
    <w:uiPriority w:val="99"/>
    <w:rsid w:val="002972B9"/>
    <w:rPr>
      <w:color w:val="0000FF"/>
      <w:u w:val="single"/>
    </w:rPr>
  </w:style>
  <w:style w:type="paragraph" w:styleId="Spistreci1">
    <w:name w:val="toc 1"/>
    <w:basedOn w:val="Normalny"/>
    <w:next w:val="Normalny"/>
    <w:autoRedefine/>
    <w:uiPriority w:val="39"/>
    <w:rsid w:val="005E4FDD"/>
    <w:pPr>
      <w:tabs>
        <w:tab w:val="left" w:pos="480"/>
        <w:tab w:val="right" w:leader="dot" w:pos="9062"/>
      </w:tabs>
      <w:spacing w:before="120"/>
    </w:pPr>
    <w:rPr>
      <w:rFonts w:asciiTheme="minorHAnsi" w:hAnsiTheme="minorHAnsi"/>
      <w:b/>
      <w:bCs/>
      <w:caps/>
      <w:sz w:val="20"/>
      <w:szCs w:val="20"/>
    </w:rPr>
  </w:style>
  <w:style w:type="paragraph" w:styleId="Spistreci3">
    <w:name w:val="toc 3"/>
    <w:basedOn w:val="Normalny"/>
    <w:next w:val="Normalny"/>
    <w:autoRedefine/>
    <w:uiPriority w:val="39"/>
    <w:rsid w:val="00E90354"/>
    <w:pPr>
      <w:tabs>
        <w:tab w:val="left" w:pos="1200"/>
        <w:tab w:val="right" w:leader="dot" w:pos="9062"/>
      </w:tabs>
      <w:ind w:left="480"/>
    </w:pPr>
    <w:rPr>
      <w:rFonts w:asciiTheme="minorHAnsi" w:hAnsiTheme="minorHAnsi"/>
      <w:iCs/>
      <w:noProof/>
      <w:sz w:val="20"/>
      <w:szCs w:val="20"/>
    </w:rPr>
  </w:style>
  <w:style w:type="character" w:customStyle="1" w:styleId="TekstkomentarzaZnak">
    <w:name w:val="Tekst komentarza Znak"/>
    <w:link w:val="Tekstkomentarza"/>
    <w:semiHidden/>
    <w:locked/>
    <w:rsid w:val="00C67886"/>
    <w:rPr>
      <w:lang w:val="pl-PL" w:eastAsia="pl-PL"/>
    </w:rPr>
  </w:style>
  <w:style w:type="paragraph" w:customStyle="1" w:styleId="stylefirstline0cmright025cm">
    <w:name w:val="stylefirstline0cmright025cm"/>
    <w:basedOn w:val="Normalny"/>
    <w:rsid w:val="00156E7F"/>
    <w:pPr>
      <w:spacing w:before="100" w:beforeAutospacing="1" w:after="100" w:afterAutospacing="1"/>
    </w:pPr>
  </w:style>
  <w:style w:type="paragraph" w:customStyle="1" w:styleId="Akapitzlist1">
    <w:name w:val="Akapit z listą1"/>
    <w:basedOn w:val="Normalny"/>
    <w:rsid w:val="00156E7F"/>
    <w:pPr>
      <w:autoSpaceDE w:val="0"/>
      <w:autoSpaceDN w:val="0"/>
      <w:ind w:left="720"/>
    </w:pPr>
    <w:rPr>
      <w:sz w:val="20"/>
    </w:rPr>
  </w:style>
  <w:style w:type="paragraph" w:customStyle="1" w:styleId="Poprawka1">
    <w:name w:val="Poprawka1"/>
    <w:hidden/>
    <w:semiHidden/>
    <w:rsid w:val="00246B96"/>
    <w:rPr>
      <w:sz w:val="24"/>
    </w:rPr>
  </w:style>
  <w:style w:type="paragraph" w:customStyle="1" w:styleId="Akapitzlist2">
    <w:name w:val="Akapit z listą2"/>
    <w:basedOn w:val="Normalny"/>
    <w:rsid w:val="00887E5B"/>
    <w:pPr>
      <w:ind w:left="720"/>
    </w:pPr>
  </w:style>
  <w:style w:type="paragraph" w:customStyle="1" w:styleId="Nagwekspisutreci1">
    <w:name w:val="Nagłówek spisu treści1"/>
    <w:basedOn w:val="Nagwek1"/>
    <w:next w:val="Normalny"/>
    <w:rsid w:val="00FD2CFF"/>
    <w:pPr>
      <w:outlineLvl w:val="9"/>
    </w:pPr>
    <w:rPr>
      <w:rFonts w:ascii="Cambria" w:hAnsi="Cambria" w:cs="Times New Roman"/>
    </w:rPr>
  </w:style>
  <w:style w:type="character" w:customStyle="1" w:styleId="NagwekZnak">
    <w:name w:val="Nagłówek Znak"/>
    <w:link w:val="Nagwek"/>
    <w:locked/>
    <w:rsid w:val="009340E6"/>
    <w:rPr>
      <w:sz w:val="24"/>
    </w:rPr>
  </w:style>
  <w:style w:type="character" w:customStyle="1" w:styleId="StopkaZnak">
    <w:name w:val="Stopka Znak"/>
    <w:link w:val="Stopka"/>
    <w:uiPriority w:val="99"/>
    <w:locked/>
    <w:rsid w:val="009340E6"/>
    <w:rPr>
      <w:sz w:val="24"/>
    </w:rPr>
  </w:style>
  <w:style w:type="paragraph" w:styleId="Spistreci2">
    <w:name w:val="toc 2"/>
    <w:basedOn w:val="Normalny"/>
    <w:next w:val="Normalny"/>
    <w:autoRedefine/>
    <w:uiPriority w:val="39"/>
    <w:rsid w:val="005E4FDD"/>
    <w:pPr>
      <w:tabs>
        <w:tab w:val="left" w:pos="960"/>
        <w:tab w:val="right" w:leader="dot" w:pos="9062"/>
      </w:tabs>
      <w:ind w:left="240"/>
    </w:pPr>
    <w:rPr>
      <w:rFonts w:asciiTheme="minorHAnsi" w:hAnsiTheme="minorHAnsi"/>
      <w:noProof/>
      <w:sz w:val="20"/>
      <w:szCs w:val="20"/>
    </w:rPr>
  </w:style>
  <w:style w:type="paragraph" w:styleId="Tekstpodstawowywcity2">
    <w:name w:val="Body Text Indent 2"/>
    <w:basedOn w:val="Normalny"/>
    <w:link w:val="Tekstpodstawowywcity2Znak"/>
    <w:rsid w:val="00B12D62"/>
    <w:pPr>
      <w:spacing w:line="480" w:lineRule="auto"/>
      <w:ind w:left="283"/>
    </w:pPr>
  </w:style>
  <w:style w:type="character" w:customStyle="1" w:styleId="Tekstpodstawowywcity2Znak">
    <w:name w:val="Tekst podstawowy wcięty 2 Znak"/>
    <w:link w:val="Tekstpodstawowywcity2"/>
    <w:locked/>
    <w:rsid w:val="00B12D62"/>
    <w:rPr>
      <w:sz w:val="24"/>
    </w:rPr>
  </w:style>
  <w:style w:type="paragraph" w:customStyle="1" w:styleId="text">
    <w:name w:val="text"/>
    <w:basedOn w:val="Normalny"/>
    <w:rsid w:val="002354FE"/>
    <w:pPr>
      <w:numPr>
        <w:numId w:val="1"/>
      </w:numPr>
      <w:suppressAutoHyphens/>
      <w:spacing w:before="120"/>
    </w:pPr>
    <w:rPr>
      <w:rFonts w:ascii="Calibri" w:eastAsia="SimSun" w:hAnsi="Calibri" w:cs="Mangal"/>
      <w:kern w:val="1"/>
      <w:sz w:val="22"/>
      <w:lang w:eastAsia="hi-IN" w:bidi="hi-IN"/>
    </w:rPr>
  </w:style>
  <w:style w:type="paragraph" w:styleId="Legenda">
    <w:name w:val="caption"/>
    <w:aliases w:val="Legenda Znak Znak Znak Znak Znak Znak,Legenda Znak Znak Znak Znak Znak Znak Znak Znak Znak Znak,Legenda Znak Znak Znak Znak,Legenda Znak Znak Znak Znak Znak Znak Znak Znak Znak Znak Znak Znak,Podpis pod rysunkiem lub tabelą,Podpis pod rysunkiem"/>
    <w:basedOn w:val="Normalny"/>
    <w:next w:val="Normalny"/>
    <w:link w:val="LegendaZnak"/>
    <w:uiPriority w:val="35"/>
    <w:qFormat/>
    <w:rsid w:val="0062759B"/>
    <w:rPr>
      <w:b/>
      <w:bCs/>
      <w:sz w:val="20"/>
      <w:szCs w:val="20"/>
    </w:rPr>
  </w:style>
  <w:style w:type="character" w:customStyle="1" w:styleId="Nagwek2Znak">
    <w:name w:val="Nagłówek 2 Znak"/>
    <w:link w:val="Nagwek2"/>
    <w:locked/>
    <w:rsid w:val="00E27465"/>
    <w:rPr>
      <w:rFonts w:ascii="Trebuchet MS" w:hAnsi="Trebuchet MS" w:cs="Arial"/>
      <w:b/>
      <w:bCs/>
      <w:kern w:val="32"/>
      <w:sz w:val="28"/>
      <w:szCs w:val="28"/>
    </w:rPr>
  </w:style>
  <w:style w:type="paragraph" w:customStyle="1" w:styleId="TekstPodst">
    <w:name w:val="TekstPodst"/>
    <w:basedOn w:val="Normalny"/>
    <w:rsid w:val="00835E82"/>
  </w:style>
  <w:style w:type="table" w:customStyle="1" w:styleId="Tab1">
    <w:name w:val="Tab1"/>
    <w:basedOn w:val="Tabela-Siatka"/>
    <w:rsid w:val="009D1112"/>
    <w:pPr>
      <w:spacing w:before="60" w:after="60"/>
    </w:pPr>
    <w:rPr>
      <w:rFonts w:ascii="Trebuchet MS" w:hAnsi="Trebuchet MS"/>
      <w:i/>
      <w:color w:val="5F5F5F"/>
    </w:rPr>
    <w:tblPr>
      <w:tblBorders>
        <w:top w:val="single" w:sz="6" w:space="0" w:color="5F5F5F"/>
        <w:left w:val="single" w:sz="6" w:space="0" w:color="5F5F5F"/>
        <w:bottom w:val="single" w:sz="6" w:space="0" w:color="5F5F5F"/>
        <w:right w:val="single" w:sz="6" w:space="0" w:color="5F5F5F"/>
        <w:insideH w:val="single" w:sz="6" w:space="0" w:color="5F5F5F"/>
        <w:insideV w:val="single" w:sz="6" w:space="0" w:color="5F5F5F"/>
      </w:tblBorders>
    </w:tblPr>
    <w:trPr>
      <w:cantSplit/>
    </w:trPr>
    <w:tcPr>
      <w:shd w:val="clear" w:color="auto" w:fill="FFFFFF" w:themeFill="background1"/>
    </w:tcPr>
    <w:tblStylePr w:type="firstRow">
      <w:rPr>
        <w:rFonts w:ascii="Trebuchet MS" w:hAnsi="Trebuchet MS" w:cs="Times New Roman"/>
        <w:b/>
        <w:sz w:val="20"/>
      </w:rPr>
      <w:tblPr/>
      <w:tcPr>
        <w:shd w:val="clear" w:color="auto" w:fill="808080"/>
      </w:tcPr>
    </w:tblStylePr>
    <w:tblStylePr w:type="firstCol">
      <w:rPr>
        <w:rFonts w:ascii="Trebuchet MS" w:hAnsi="Trebuchet MS"/>
        <w:b/>
        <w:i w:val="0"/>
        <w:color w:val="FFFFFF" w:themeColor="background1"/>
        <w:sz w:val="20"/>
      </w:rPr>
      <w:tblPr/>
      <w:tcPr>
        <w:shd w:val="clear" w:color="auto" w:fill="808080"/>
      </w:tcPr>
    </w:tblStylePr>
  </w:style>
  <w:style w:type="table" w:styleId="Tabela-Siatka">
    <w:name w:val="Table Grid"/>
    <w:basedOn w:val="Standardowy"/>
    <w:rsid w:val="00835E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qFormat/>
    <w:rsid w:val="00CB21D9"/>
    <w:pPr>
      <w:pBdr>
        <w:bottom w:val="single" w:sz="8" w:space="4" w:color="4F81BD" w:themeColor="accent1"/>
      </w:pBdr>
      <w:spacing w:after="300"/>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rsid w:val="00CB21D9"/>
    <w:rPr>
      <w:rFonts w:asciiTheme="majorHAnsi" w:eastAsiaTheme="majorEastAsia" w:hAnsiTheme="majorHAnsi" w:cstheme="majorBidi"/>
      <w:color w:val="17365D" w:themeColor="text2" w:themeShade="BF"/>
      <w:spacing w:val="5"/>
      <w:kern w:val="28"/>
      <w:sz w:val="52"/>
      <w:szCs w:val="52"/>
    </w:rPr>
  </w:style>
  <w:style w:type="paragraph" w:customStyle="1" w:styleId="Teksttabeli">
    <w:name w:val="Tekst tabeli"/>
    <w:basedOn w:val="Normalny"/>
    <w:link w:val="TeksttabeliZnak"/>
    <w:qFormat/>
    <w:rsid w:val="00F513C7"/>
    <w:rPr>
      <w:sz w:val="20"/>
      <w:szCs w:val="20"/>
    </w:rPr>
  </w:style>
  <w:style w:type="character" w:customStyle="1" w:styleId="TeksttabeliZnak">
    <w:name w:val="Tekst tabeli Znak"/>
    <w:link w:val="Teksttabeli"/>
    <w:rsid w:val="00F513C7"/>
    <w:rPr>
      <w:rFonts w:ascii="Arial" w:hAnsi="Arial"/>
    </w:rPr>
  </w:style>
  <w:style w:type="character" w:customStyle="1" w:styleId="Nagwek1Znak">
    <w:name w:val="Nagłówek 1 Znak"/>
    <w:link w:val="Nagwek1"/>
    <w:rsid w:val="00B44274"/>
    <w:rPr>
      <w:rFonts w:ascii="Trebuchet MS" w:hAnsi="Trebuchet MS" w:cs="Arial"/>
      <w:b/>
      <w:bCs/>
      <w:kern w:val="32"/>
      <w:sz w:val="30"/>
      <w:szCs w:val="30"/>
    </w:rPr>
  </w:style>
  <w:style w:type="character" w:customStyle="1" w:styleId="Nagwek3Znak">
    <w:name w:val="Nagłówek 3 Znak"/>
    <w:link w:val="Nagwek3"/>
    <w:rsid w:val="00AC6E06"/>
    <w:rPr>
      <w:rFonts w:ascii="Trebuchet MS" w:hAnsi="Trebuchet MS" w:cs="Arial"/>
      <w:b/>
      <w:bCs/>
      <w:sz w:val="26"/>
      <w:szCs w:val="26"/>
    </w:rPr>
  </w:style>
  <w:style w:type="character" w:customStyle="1" w:styleId="Nagwek4Znak">
    <w:name w:val="Nagłówek 4 Znak"/>
    <w:basedOn w:val="Domylnaczcionkaakapitu"/>
    <w:link w:val="Nagwek4"/>
    <w:rsid w:val="00AC6E06"/>
    <w:rPr>
      <w:rFonts w:ascii="Trebuchet MS" w:hAnsi="Trebuchet MS"/>
      <w:b/>
      <w:sz w:val="24"/>
      <w:szCs w:val="24"/>
      <w:lang w:eastAsia="en-US"/>
    </w:rPr>
  </w:style>
  <w:style w:type="character" w:customStyle="1" w:styleId="Nagwek5Znak">
    <w:name w:val="Nagłówek 5 Znak"/>
    <w:basedOn w:val="Domylnaczcionkaakapitu"/>
    <w:link w:val="Nagwek5"/>
    <w:rsid w:val="00AC6E06"/>
    <w:rPr>
      <w:rFonts w:ascii="Trebuchet MS" w:hAnsi="Trebuchet MS"/>
      <w:b/>
      <w:bCs/>
      <w:i/>
      <w:iCs/>
      <w:sz w:val="24"/>
      <w:szCs w:val="26"/>
    </w:rPr>
  </w:style>
  <w:style w:type="character" w:customStyle="1" w:styleId="Nagwek6Znak">
    <w:name w:val="Nagłówek 6 Znak"/>
    <w:basedOn w:val="Domylnaczcionkaakapitu"/>
    <w:link w:val="Nagwek6"/>
    <w:rsid w:val="00AC6E06"/>
    <w:rPr>
      <w:rFonts w:ascii="Trebuchet MS" w:hAnsi="Trebuchet MS"/>
      <w:b/>
      <w:bCs/>
      <w:i/>
      <w:sz w:val="24"/>
      <w:szCs w:val="22"/>
    </w:rPr>
  </w:style>
  <w:style w:type="character" w:customStyle="1" w:styleId="Nagwek7Znak">
    <w:name w:val="Nagłówek 7 Znak"/>
    <w:basedOn w:val="Domylnaczcionkaakapitu"/>
    <w:link w:val="Nagwek7"/>
    <w:rsid w:val="00AC6E06"/>
    <w:rPr>
      <w:rFonts w:ascii="Trebuchet MS" w:hAnsi="Trebuchet MS"/>
      <w:i/>
      <w:sz w:val="24"/>
      <w:szCs w:val="24"/>
    </w:rPr>
  </w:style>
  <w:style w:type="character" w:customStyle="1" w:styleId="Nagwek8Znak">
    <w:name w:val="Nagłówek 8 Znak"/>
    <w:basedOn w:val="Domylnaczcionkaakapitu"/>
    <w:link w:val="Nagwek8"/>
    <w:rsid w:val="00AC6E06"/>
    <w:rPr>
      <w:rFonts w:ascii="Trebuchet MS" w:hAnsi="Trebuchet MS"/>
      <w:i/>
      <w:iCs/>
      <w:sz w:val="24"/>
      <w:szCs w:val="24"/>
    </w:rPr>
  </w:style>
  <w:style w:type="character" w:customStyle="1" w:styleId="Nagwek9Znak">
    <w:name w:val="Nagłówek 9 Znak"/>
    <w:basedOn w:val="Domylnaczcionkaakapitu"/>
    <w:link w:val="Nagwek9"/>
    <w:rsid w:val="00AC6E06"/>
    <w:rPr>
      <w:rFonts w:ascii="Trebuchet MS" w:hAnsi="Trebuchet MS" w:cs="Arial"/>
      <w:i/>
      <w:sz w:val="22"/>
      <w:szCs w:val="22"/>
    </w:rPr>
  </w:style>
  <w:style w:type="paragraph" w:styleId="Akapitzlist">
    <w:name w:val="List Paragraph"/>
    <w:basedOn w:val="Normalny"/>
    <w:link w:val="AkapitzlistZnak"/>
    <w:uiPriority w:val="34"/>
    <w:qFormat/>
    <w:rsid w:val="00074B68"/>
    <w:pPr>
      <w:numPr>
        <w:numId w:val="2"/>
      </w:numPr>
      <w:ind w:left="714" w:hanging="357"/>
    </w:pPr>
    <w:rPr>
      <w:rFonts w:eastAsia="Calibri" w:cs="Arial"/>
      <w:lang w:eastAsia="en-US"/>
    </w:rPr>
  </w:style>
  <w:style w:type="table" w:customStyle="1" w:styleId="AMGScrollLeftCol">
    <w:name w:val="AMG Scroll Left Col"/>
    <w:basedOn w:val="Standardowy"/>
    <w:uiPriority w:val="99"/>
    <w:rsid w:val="001063B3"/>
    <w:rPr>
      <w:rFonts w:asciiTheme="minorHAnsi" w:eastAsiaTheme="minorHAnsi" w:hAnsiTheme="minorHAnsi" w:cstheme="minorBidi"/>
      <w:szCs w:val="22"/>
      <w:lang w:eastAsia="en-US"/>
    </w:rPr>
    <w:tblPr>
      <w:tblStyleRowBandSize w:val="1"/>
      <w:tblBorders>
        <w:top w:val="single" w:sz="6" w:space="0" w:color="8E96A3"/>
        <w:left w:val="single" w:sz="6" w:space="0" w:color="8E96A3"/>
        <w:bottom w:val="single" w:sz="6" w:space="0" w:color="8E96A3"/>
        <w:right w:val="single" w:sz="6" w:space="0" w:color="8E96A3"/>
        <w:insideH w:val="single" w:sz="6" w:space="0" w:color="8E96A3"/>
        <w:insideV w:val="single" w:sz="6" w:space="0" w:color="8E96A3"/>
      </w:tblBorders>
      <w:tblCellMar>
        <w:top w:w="57" w:type="dxa"/>
        <w:bottom w:w="57" w:type="dxa"/>
      </w:tblCellMar>
    </w:tblPr>
    <w:tcPr>
      <w:shd w:val="clear" w:color="auto" w:fill="FFFFFF" w:themeFill="background1"/>
      <w:tcMar>
        <w:top w:w="85" w:type="dxa"/>
        <w:bottom w:w="85" w:type="dxa"/>
      </w:tcMar>
    </w:tcPr>
    <w:tblStylePr w:type="firstRow">
      <w:rPr>
        <w:rFonts w:ascii="Segoe UI" w:hAnsi="Segoe UI"/>
        <w:b/>
        <w:i w:val="0"/>
        <w:color w:val="FFFFFF" w:themeColor="background1"/>
        <w:sz w:val="20"/>
      </w:rPr>
      <w:tblPr/>
      <w:tcPr>
        <w:tcBorders>
          <w:top w:val="single" w:sz="6" w:space="0" w:color="8E96A3"/>
          <w:left w:val="single" w:sz="6" w:space="0" w:color="8E96A3"/>
          <w:bottom w:val="single" w:sz="6" w:space="0" w:color="8E96A3"/>
          <w:right w:val="single" w:sz="6" w:space="0" w:color="8E96A3"/>
          <w:insideH w:val="nil"/>
          <w:insideV w:val="nil"/>
          <w:tl2br w:val="nil"/>
          <w:tr2bl w:val="nil"/>
        </w:tcBorders>
        <w:shd w:val="clear" w:color="auto" w:fill="666666" w:themeFill="text1" w:themeFillTint="99"/>
      </w:tcPr>
    </w:tblStylePr>
    <w:tblStylePr w:type="firstCol">
      <w:rPr>
        <w:rFonts w:ascii="Segoe UI" w:hAnsi="Segoe UI"/>
        <w:b w:val="0"/>
        <w:color w:val="auto"/>
        <w:sz w:val="20"/>
        <w:u w:val="none"/>
      </w:rPr>
      <w:tblPr/>
      <w:tcPr>
        <w:shd w:val="clear" w:color="auto" w:fill="FFFFFF" w:themeFill="background1"/>
      </w:tcPr>
    </w:tblStylePr>
  </w:style>
  <w:style w:type="table" w:styleId="Tabela-Delikatny1">
    <w:name w:val="Table Subtle 1"/>
    <w:basedOn w:val="Standardowy"/>
    <w:rsid w:val="001063B3"/>
    <w:tblPr>
      <w:tblStyleRowBandSize w:val="1"/>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ela-Lista7">
    <w:name w:val="Table List 7"/>
    <w:basedOn w:val="Standardowy"/>
    <w:rsid w:val="001063B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Tabela-Lista6">
    <w:name w:val="Table List 6"/>
    <w:basedOn w:val="Standardowy"/>
    <w:rsid w:val="001063B3"/>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style>
  <w:style w:type="table" w:styleId="Tabela-Lista4">
    <w:name w:val="Table List 4"/>
    <w:basedOn w:val="Standardowy"/>
    <w:rsid w:val="001063B3"/>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Tabela-Lista3">
    <w:name w:val="Table List 3"/>
    <w:basedOn w:val="Standardowy"/>
    <w:rsid w:val="001063B3"/>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Tabela-Lista1">
    <w:name w:val="Table List 1"/>
    <w:basedOn w:val="Standardowy"/>
    <w:rsid w:val="001063B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ela-Kolumnowy5">
    <w:name w:val="Table Columns 5"/>
    <w:basedOn w:val="Standardowy"/>
    <w:rsid w:val="001063B3"/>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ela-Kolumnowy4">
    <w:name w:val="Table Columns 4"/>
    <w:basedOn w:val="Standardowy"/>
    <w:rsid w:val="001063B3"/>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a-Kolumnowy3">
    <w:name w:val="Table Columns 3"/>
    <w:basedOn w:val="Standardowy"/>
    <w:rsid w:val="001063B3"/>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Tabela-Kolumnowy1">
    <w:name w:val="Table Columns 1"/>
    <w:basedOn w:val="Standardowy"/>
    <w:rsid w:val="001063B3"/>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ela-Kolorowy2">
    <w:name w:val="Table Colorful 2"/>
    <w:basedOn w:val="Standardowy"/>
    <w:rsid w:val="001063B3"/>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Tabela-Siatka8">
    <w:name w:val="Table Grid 8"/>
    <w:basedOn w:val="Standardowy"/>
    <w:rsid w:val="001063B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Tabela-Siatka7">
    <w:name w:val="Table Grid 7"/>
    <w:basedOn w:val="Standardowy"/>
    <w:rsid w:val="001063B3"/>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Tabela-Siatka6">
    <w:name w:val="Table Grid 6"/>
    <w:basedOn w:val="Standardowy"/>
    <w:rsid w:val="001063B3"/>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Tabela-Siatka4">
    <w:name w:val="Table Grid 4"/>
    <w:basedOn w:val="Standardowy"/>
    <w:rsid w:val="001063B3"/>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ela-Siatka2">
    <w:name w:val="Table Grid 2"/>
    <w:basedOn w:val="Standardowy"/>
    <w:rsid w:val="001063B3"/>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ela-Prosty3">
    <w:name w:val="Table Simple 3"/>
    <w:basedOn w:val="Standardowy"/>
    <w:rsid w:val="001063B3"/>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Tabela-Prosty2">
    <w:name w:val="Table Simple 2"/>
    <w:basedOn w:val="Standardowy"/>
    <w:rsid w:val="001063B3"/>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ela-Profesjonalny">
    <w:name w:val="Table Professional"/>
    <w:basedOn w:val="Standardowy"/>
    <w:rsid w:val="001063B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Tabela-Motyw">
    <w:name w:val="Table Theme"/>
    <w:basedOn w:val="Standardowy"/>
    <w:rsid w:val="001063B3"/>
    <w:rPr>
      <w:rFonts w:ascii="Trebuchet MS" w:hAnsi="Trebuchet MS"/>
      <w: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Col">
      <w:rPr>
        <w:rFonts w:ascii="Trebuchet MS" w:hAnsi="Trebuchet MS"/>
        <w:b/>
        <w:i w:val="0"/>
        <w:color w:val="FFFFFF" w:themeColor="background1"/>
        <w:sz w:val="20"/>
      </w:rPr>
      <w:tblPr/>
      <w:tcPr>
        <w:shd w:val="clear" w:color="auto" w:fill="808080"/>
      </w:tcPr>
    </w:tblStylePr>
  </w:style>
  <w:style w:type="table" w:customStyle="1" w:styleId="ScrollWarning">
    <w:name w:val="Scroll Warning"/>
    <w:basedOn w:val="TableNormal0"/>
    <w:uiPriority w:val="99"/>
    <w:qFormat/>
    <w:rsid w:val="0099620C"/>
    <w:pPr>
      <w:ind w:left="173" w:right="259"/>
    </w:pPr>
    <w:tblPr>
      <w:tblBorders>
        <w:top w:val="single" w:sz="4" w:space="0" w:color="E29898"/>
        <w:left w:val="single" w:sz="4" w:space="0" w:color="E29898"/>
        <w:bottom w:val="single" w:sz="4" w:space="0" w:color="E29898"/>
        <w:right w:val="single" w:sz="4" w:space="0" w:color="E29898"/>
      </w:tblBorders>
      <w:tblCellMar>
        <w:top w:w="173" w:type="dxa"/>
        <w:left w:w="58" w:type="dxa"/>
        <w:bottom w:w="259" w:type="dxa"/>
        <w:right w:w="58" w:type="dxa"/>
      </w:tblCellMar>
    </w:tblPr>
    <w:tcPr>
      <w:shd w:val="clear" w:color="auto" w:fill="FFE7E7"/>
    </w:tcPr>
  </w:style>
  <w:style w:type="table" w:customStyle="1" w:styleId="TableNormal0">
    <w:name w:val="Table Normal_0"/>
    <w:uiPriority w:val="99"/>
    <w:semiHidden/>
    <w:unhideWhenUsed/>
    <w:tblPr>
      <w:tblInd w:w="0" w:type="dxa"/>
      <w:tblCellMar>
        <w:top w:w="0" w:type="dxa"/>
        <w:left w:w="108" w:type="dxa"/>
        <w:bottom w:w="0" w:type="dxa"/>
        <w:right w:w="108" w:type="dxa"/>
      </w:tblCellMar>
    </w:tblPr>
  </w:style>
  <w:style w:type="table" w:customStyle="1" w:styleId="ScrollNote">
    <w:name w:val="Scroll Note"/>
    <w:basedOn w:val="TableNormal0"/>
    <w:uiPriority w:val="99"/>
    <w:qFormat/>
    <w:rsid w:val="00F93E63"/>
    <w:pPr>
      <w:ind w:left="173" w:right="259"/>
    </w:pPr>
    <w:tblPr>
      <w:tblBorders>
        <w:top w:val="single" w:sz="4" w:space="0" w:color="F9DF99"/>
        <w:left w:val="single" w:sz="4" w:space="0" w:color="F9DF99"/>
        <w:bottom w:val="single" w:sz="4" w:space="0" w:color="F9DF99"/>
        <w:right w:val="single" w:sz="4" w:space="0" w:color="F9DF99"/>
      </w:tblBorders>
      <w:tblCellMar>
        <w:top w:w="173" w:type="dxa"/>
        <w:left w:w="58" w:type="dxa"/>
        <w:bottom w:w="259" w:type="dxa"/>
        <w:right w:w="58" w:type="dxa"/>
      </w:tblCellMar>
    </w:tblPr>
    <w:tcPr>
      <w:shd w:val="clear" w:color="auto" w:fill="FFFFE0"/>
    </w:tcPr>
  </w:style>
  <w:style w:type="table" w:customStyle="1" w:styleId="ScrollTableNormal">
    <w:name w:val="Scroll Table Normal"/>
    <w:basedOn w:val="Tabela-Siatka"/>
    <w:uiPriority w:val="99"/>
    <w:qFormat/>
    <w:rsid w:val="00E27465"/>
    <w:rPr>
      <w:rFonts w:ascii="Arial" w:hAnsi="Arial"/>
    </w:rPr>
    <w:tblPr>
      <w:tblStyleRowBandSize w:val="1"/>
      <w:tblCellMar>
        <w:top w:w="57" w:type="dxa"/>
        <w:left w:w="57" w:type="dxa"/>
        <w:bottom w:w="57" w:type="dxa"/>
        <w:right w:w="57" w:type="dxa"/>
      </w:tblCellMar>
    </w:tblPr>
    <w:trPr>
      <w:cantSplit/>
    </w:trPr>
    <w:tblStylePr w:type="firstRow">
      <w:rPr>
        <w:rFonts w:ascii="Trebuchet MS" w:hAnsi="Trebuchet MS"/>
        <w:b/>
        <w:i w:val="0"/>
        <w:color w:val="FFFFFF" w:themeColor="background1"/>
        <w:sz w:val="20"/>
      </w:rPr>
      <w:tblPr/>
      <w:trPr>
        <w:tblHeader/>
      </w:trPr>
      <w:tcPr>
        <w:shd w:val="clear" w:color="auto" w:fill="808080"/>
      </w:tcPr>
    </w:tblStylePr>
    <w:tblStylePr w:type="firstCol">
      <w:rPr>
        <w:rFonts w:ascii="Trebuchet MS" w:hAnsi="Trebuchet MS"/>
        <w:b/>
        <w:i w:val="0"/>
        <w:color w:val="FFFFFF" w:themeColor="background1"/>
        <w:sz w:val="20"/>
      </w:rPr>
      <w:tblPr/>
      <w:tcPr>
        <w:shd w:val="clear" w:color="auto" w:fill="808080"/>
      </w:tcPr>
    </w:tblStylePr>
    <w:tblStylePr w:type="band1Horz">
      <w:pPr>
        <w:wordWrap/>
        <w:spacing w:beforeLines="0" w:before="0" w:beforeAutospacing="0" w:afterLines="0" w:after="0" w:afterAutospacing="0" w:line="240" w:lineRule="auto"/>
      </w:pPr>
    </w:tblStylePr>
    <w:tblStylePr w:type="band2Horz">
      <w:pPr>
        <w:wordWrap/>
        <w:spacing w:beforeLines="0" w:before="0" w:beforeAutospacing="0" w:afterLines="0" w:after="0" w:afterAutospacing="0" w:line="240" w:lineRule="auto"/>
      </w:pPr>
    </w:tblStylePr>
  </w:style>
  <w:style w:type="table" w:customStyle="1" w:styleId="ScrollPanel">
    <w:name w:val="Scroll Panel"/>
    <w:basedOn w:val="TableNormal0"/>
    <w:uiPriority w:val="99"/>
    <w:qFormat/>
    <w:rsid w:val="00F93E63"/>
    <w:pPr>
      <w:ind w:left="173" w:right="259"/>
    </w:pPr>
    <w:tblPr>
      <w:tblBorders>
        <w:top w:val="single" w:sz="4" w:space="0" w:color="BBBBBB"/>
        <w:left w:val="single" w:sz="4" w:space="0" w:color="BBBBBB"/>
        <w:bottom w:val="single" w:sz="4" w:space="0" w:color="BBBBBB"/>
        <w:right w:val="single" w:sz="4" w:space="0" w:color="BBBBBB"/>
      </w:tblBorders>
      <w:tblCellMar>
        <w:top w:w="173" w:type="dxa"/>
        <w:left w:w="58" w:type="dxa"/>
        <w:bottom w:w="259" w:type="dxa"/>
        <w:right w:w="58" w:type="dxa"/>
      </w:tblCellMar>
    </w:tblPr>
    <w:tcPr>
      <w:shd w:val="clear" w:color="auto" w:fill="F0F0F0"/>
    </w:tcPr>
  </w:style>
  <w:style w:type="table" w:customStyle="1" w:styleId="ScrollInfo">
    <w:name w:val="Scroll Info"/>
    <w:basedOn w:val="TableNormal0"/>
    <w:uiPriority w:val="99"/>
    <w:qFormat/>
    <w:rsid w:val="00F93E63"/>
    <w:pPr>
      <w:ind w:left="173" w:right="259"/>
    </w:pPr>
    <w:tblPr>
      <w:tblBorders>
        <w:top w:val="single" w:sz="4" w:space="0" w:color="9CA6D2"/>
        <w:left w:val="single" w:sz="4" w:space="0" w:color="9CA6D2"/>
        <w:bottom w:val="single" w:sz="4" w:space="0" w:color="9CA6D2"/>
        <w:right w:val="single" w:sz="4" w:space="0" w:color="9CA6D2"/>
      </w:tblBorders>
      <w:tblCellMar>
        <w:top w:w="173" w:type="dxa"/>
        <w:left w:w="58" w:type="dxa"/>
        <w:bottom w:w="259" w:type="dxa"/>
        <w:right w:w="58" w:type="dxa"/>
      </w:tblCellMar>
    </w:tblPr>
    <w:tcPr>
      <w:shd w:val="clear" w:color="auto" w:fill="DFEFFD"/>
    </w:tcPr>
  </w:style>
  <w:style w:type="table" w:customStyle="1" w:styleId="TableGrid0">
    <w:name w:val="Table Grid_0"/>
    <w:basedOn w:val="TableNormal0"/>
    <w:uiPriority w:val="59"/>
    <w:rsid w:val="00E868FB"/>
    <w:tblPr/>
  </w:style>
  <w:style w:type="table" w:customStyle="1" w:styleId="ScrollTip">
    <w:name w:val="Scroll Tip"/>
    <w:basedOn w:val="TableNormal0"/>
    <w:uiPriority w:val="99"/>
    <w:qFormat/>
    <w:rsid w:val="0099620C"/>
    <w:pPr>
      <w:ind w:left="173" w:right="259"/>
    </w:pPr>
    <w:tblPr>
      <w:tblBorders>
        <w:top w:val="single" w:sz="4" w:space="0" w:color="9CC4A2"/>
        <w:left w:val="single" w:sz="4" w:space="0" w:color="9CC4A2"/>
        <w:bottom w:val="single" w:sz="4" w:space="0" w:color="9CC4A2"/>
        <w:right w:val="single" w:sz="4" w:space="0" w:color="9CC4A2"/>
      </w:tblBorders>
      <w:tblCellMar>
        <w:top w:w="173" w:type="dxa"/>
        <w:left w:w="58" w:type="dxa"/>
        <w:bottom w:w="259" w:type="dxa"/>
        <w:right w:w="58" w:type="dxa"/>
      </w:tblCellMar>
    </w:tblPr>
    <w:tcPr>
      <w:shd w:val="clear" w:color="auto" w:fill="DEFAE0"/>
    </w:tcPr>
  </w:style>
  <w:style w:type="table" w:customStyle="1" w:styleId="ScrollSectionColumn">
    <w:name w:val="Scroll Section Column"/>
    <w:basedOn w:val="TableNormal0"/>
    <w:uiPriority w:val="99"/>
    <w:rsid w:val="00E868FB"/>
    <w:tblPr/>
  </w:style>
  <w:style w:type="table" w:customStyle="1" w:styleId="ScrollCode">
    <w:name w:val="Scroll Code"/>
    <w:basedOn w:val="TableNormal0"/>
    <w:uiPriority w:val="99"/>
    <w:qFormat/>
    <w:rsid w:val="00AD7224"/>
    <w:pPr>
      <w:ind w:left="173" w:right="259"/>
    </w:pPr>
    <w:rPr>
      <w:rFonts w:ascii="Courier New" w:hAnsi="Courier New"/>
      <w:sz w:val="18"/>
    </w:rPr>
    <w:tblPr>
      <w:tblCellSpacing w:w="0" w:type="dxa"/>
      <w:tblBorders>
        <w:top w:val="dashed" w:sz="4" w:space="0" w:color="6199C9"/>
        <w:left w:val="dashed" w:sz="4" w:space="0" w:color="6199C9"/>
        <w:bottom w:val="dashed" w:sz="4" w:space="0" w:color="6199C9"/>
        <w:right w:val="dashed" w:sz="4" w:space="0" w:color="6199C9"/>
      </w:tblBorders>
      <w:tblCellMar>
        <w:top w:w="173" w:type="dxa"/>
        <w:left w:w="58" w:type="dxa"/>
        <w:bottom w:w="259" w:type="dxa"/>
        <w:right w:w="58" w:type="dxa"/>
      </w:tblCellMar>
    </w:tblPr>
    <w:trPr>
      <w:tblCellSpacing w:w="0" w:type="dxa"/>
    </w:trPr>
  </w:style>
  <w:style w:type="table" w:customStyle="1" w:styleId="ScrollQuote">
    <w:name w:val="Scroll Quote"/>
    <w:basedOn w:val="TableNormal0"/>
    <w:uiPriority w:val="99"/>
    <w:qFormat/>
    <w:rsid w:val="00F93E63"/>
    <w:pPr>
      <w:ind w:left="173" w:right="259"/>
    </w:pPr>
    <w:rPr>
      <w:i/>
    </w:rPr>
    <w:tblPr>
      <w:tblCellMar>
        <w:left w:w="58" w:type="dxa"/>
        <w:right w:w="58" w:type="dxa"/>
      </w:tblCellMar>
    </w:tblPr>
    <w:tblStylePr w:type="firstCol">
      <w:tblPr/>
      <w:tcPr>
        <w:tcBorders>
          <w:left w:val="single" w:sz="4" w:space="0" w:color="6199C9"/>
        </w:tcBorders>
      </w:tcPr>
    </w:tblStylePr>
  </w:style>
  <w:style w:type="character" w:customStyle="1" w:styleId="Podtytutabeli">
    <w:name w:val="Podtytuł tabeli"/>
    <w:rsid w:val="00D86CA3"/>
    <w:rPr>
      <w:rFonts w:ascii="Trebuchet MS" w:hAnsi="Trebuchet MS"/>
      <w:b/>
      <w:bCs/>
      <w:color w:val="FFFFFF"/>
      <w:sz w:val="20"/>
    </w:rPr>
  </w:style>
  <w:style w:type="character" w:customStyle="1" w:styleId="Tekstdlapodtytuu">
    <w:name w:val="Tekst dla podtytułu"/>
    <w:rsid w:val="00D86CA3"/>
    <w:rPr>
      <w:rFonts w:ascii="Trebuchet MS" w:hAnsi="Trebuchet MS"/>
      <w:i/>
      <w:iCs/>
      <w:sz w:val="20"/>
    </w:rPr>
  </w:style>
  <w:style w:type="paragraph" w:customStyle="1" w:styleId="Nagwektabelizmian">
    <w:name w:val="Nagłówek tabeli zmian"/>
    <w:basedOn w:val="Normalny"/>
    <w:rsid w:val="00D86CA3"/>
    <w:pPr>
      <w:jc w:val="center"/>
    </w:pPr>
    <w:rPr>
      <w:rFonts w:ascii="Trebuchet MS" w:hAnsi="Trebuchet MS"/>
      <w:sz w:val="20"/>
      <w:szCs w:val="20"/>
    </w:rPr>
  </w:style>
  <w:style w:type="character" w:customStyle="1" w:styleId="Tekstdlanagwkatabeli">
    <w:name w:val="Tekst dla nagłówka tabeli"/>
    <w:rsid w:val="00D86CA3"/>
    <w:rPr>
      <w:rFonts w:ascii="Trebuchet MS" w:hAnsi="Trebuchet MS"/>
      <w:sz w:val="20"/>
    </w:rPr>
  </w:style>
  <w:style w:type="character" w:customStyle="1" w:styleId="NormalnyMS">
    <w:name w:val="Normalny MS"/>
    <w:uiPriority w:val="99"/>
    <w:rsid w:val="00D86CA3"/>
    <w:rPr>
      <w:rFonts w:ascii="Trebuchet MS" w:hAnsi="Trebuchet MS"/>
      <w:sz w:val="22"/>
    </w:rPr>
  </w:style>
  <w:style w:type="paragraph" w:customStyle="1" w:styleId="nrstrony">
    <w:name w:val="nr strony"/>
    <w:basedOn w:val="Stopka"/>
    <w:link w:val="nrstronyZnak"/>
    <w:qFormat/>
    <w:rsid w:val="00307E31"/>
    <w:pPr>
      <w:spacing w:before="120"/>
      <w:jc w:val="center"/>
    </w:pPr>
    <w:rPr>
      <w:sz w:val="14"/>
      <w:szCs w:val="14"/>
    </w:rPr>
  </w:style>
  <w:style w:type="paragraph" w:customStyle="1" w:styleId="stopka-EFS">
    <w:name w:val="stopka-EFS"/>
    <w:basedOn w:val="Normalny"/>
    <w:link w:val="stopka-EFSZnak"/>
    <w:qFormat/>
    <w:rsid w:val="00307E31"/>
    <w:pPr>
      <w:tabs>
        <w:tab w:val="center" w:pos="4536"/>
        <w:tab w:val="right" w:pos="9072"/>
      </w:tabs>
      <w:ind w:right="360"/>
      <w:jc w:val="center"/>
      <w:outlineLvl w:val="0"/>
    </w:pPr>
    <w:rPr>
      <w:rFonts w:ascii="Garamond" w:hAnsi="Garamond"/>
      <w:sz w:val="20"/>
    </w:rPr>
  </w:style>
  <w:style w:type="character" w:customStyle="1" w:styleId="nrstronyZnak">
    <w:name w:val="nr strony Znak"/>
    <w:basedOn w:val="StopkaZnak"/>
    <w:link w:val="nrstrony"/>
    <w:rsid w:val="00307E31"/>
    <w:rPr>
      <w:rFonts w:ascii="Arial" w:hAnsi="Arial"/>
      <w:sz w:val="14"/>
      <w:szCs w:val="14"/>
    </w:rPr>
  </w:style>
  <w:style w:type="paragraph" w:customStyle="1" w:styleId="Listanum">
    <w:name w:val="Lista num"/>
    <w:basedOn w:val="Normalny"/>
    <w:link w:val="ListanumZnak"/>
    <w:qFormat/>
    <w:rsid w:val="00074B68"/>
    <w:pPr>
      <w:numPr>
        <w:numId w:val="3"/>
      </w:numPr>
      <w:ind w:left="357" w:hanging="357"/>
    </w:pPr>
  </w:style>
  <w:style w:type="character" w:customStyle="1" w:styleId="stopka-EFSZnak">
    <w:name w:val="stopka-EFS Znak"/>
    <w:basedOn w:val="Domylnaczcionkaakapitu"/>
    <w:link w:val="stopka-EFS"/>
    <w:rsid w:val="00307E31"/>
    <w:rPr>
      <w:rFonts w:ascii="Garamond" w:hAnsi="Garamond"/>
      <w:szCs w:val="24"/>
    </w:rPr>
  </w:style>
  <w:style w:type="character" w:customStyle="1" w:styleId="ListanumZnak">
    <w:name w:val="Lista num Znak"/>
    <w:basedOn w:val="Domylnaczcionkaakapitu"/>
    <w:link w:val="Listanum"/>
    <w:rsid w:val="00074B68"/>
    <w:rPr>
      <w:rFonts w:ascii="Arial" w:hAnsi="Arial"/>
      <w:sz w:val="24"/>
      <w:szCs w:val="24"/>
    </w:rPr>
  </w:style>
  <w:style w:type="table" w:customStyle="1" w:styleId="Styl1">
    <w:name w:val="Styl1"/>
    <w:basedOn w:val="Standardowy"/>
    <w:uiPriority w:val="99"/>
    <w:rsid w:val="00925CAB"/>
    <w:rPr>
      <w:rFonts w:ascii="Arial" w:hAnsi="Arial"/>
    </w:rPr>
    <w:tblPr/>
  </w:style>
  <w:style w:type="paragraph" w:styleId="Spistreci4">
    <w:name w:val="toc 4"/>
    <w:basedOn w:val="Normalny"/>
    <w:next w:val="Normalny"/>
    <w:autoRedefine/>
    <w:uiPriority w:val="39"/>
    <w:rsid w:val="00513D6C"/>
    <w:pPr>
      <w:ind w:left="720"/>
    </w:pPr>
    <w:rPr>
      <w:rFonts w:asciiTheme="minorHAnsi" w:hAnsiTheme="minorHAnsi"/>
      <w:sz w:val="18"/>
      <w:szCs w:val="18"/>
    </w:rPr>
  </w:style>
  <w:style w:type="paragraph" w:styleId="Spistreci5">
    <w:name w:val="toc 5"/>
    <w:basedOn w:val="Normalny"/>
    <w:next w:val="Normalny"/>
    <w:autoRedefine/>
    <w:uiPriority w:val="39"/>
    <w:rsid w:val="00513D6C"/>
    <w:pPr>
      <w:ind w:left="960"/>
    </w:pPr>
    <w:rPr>
      <w:rFonts w:asciiTheme="minorHAnsi" w:hAnsiTheme="minorHAnsi"/>
      <w:sz w:val="18"/>
      <w:szCs w:val="18"/>
    </w:rPr>
  </w:style>
  <w:style w:type="paragraph" w:styleId="Spistreci6">
    <w:name w:val="toc 6"/>
    <w:basedOn w:val="Normalny"/>
    <w:next w:val="Normalny"/>
    <w:autoRedefine/>
    <w:uiPriority w:val="39"/>
    <w:rsid w:val="00513D6C"/>
    <w:pPr>
      <w:ind w:left="1200"/>
    </w:pPr>
    <w:rPr>
      <w:rFonts w:asciiTheme="minorHAnsi" w:hAnsiTheme="minorHAnsi"/>
      <w:sz w:val="18"/>
      <w:szCs w:val="18"/>
    </w:rPr>
  </w:style>
  <w:style w:type="paragraph" w:styleId="Spistreci7">
    <w:name w:val="toc 7"/>
    <w:basedOn w:val="Normalny"/>
    <w:next w:val="Normalny"/>
    <w:autoRedefine/>
    <w:uiPriority w:val="39"/>
    <w:rsid w:val="00513D6C"/>
    <w:pPr>
      <w:ind w:left="1440"/>
    </w:pPr>
    <w:rPr>
      <w:rFonts w:asciiTheme="minorHAnsi" w:hAnsiTheme="minorHAnsi"/>
      <w:sz w:val="18"/>
      <w:szCs w:val="18"/>
    </w:rPr>
  </w:style>
  <w:style w:type="paragraph" w:styleId="Spistreci8">
    <w:name w:val="toc 8"/>
    <w:basedOn w:val="Normalny"/>
    <w:next w:val="Normalny"/>
    <w:autoRedefine/>
    <w:uiPriority w:val="39"/>
    <w:rsid w:val="00513D6C"/>
    <w:pPr>
      <w:ind w:left="1680"/>
    </w:pPr>
    <w:rPr>
      <w:rFonts w:asciiTheme="minorHAnsi" w:hAnsiTheme="minorHAnsi"/>
      <w:sz w:val="18"/>
      <w:szCs w:val="18"/>
    </w:rPr>
  </w:style>
  <w:style w:type="paragraph" w:styleId="Spistreci9">
    <w:name w:val="toc 9"/>
    <w:basedOn w:val="Normalny"/>
    <w:next w:val="Normalny"/>
    <w:autoRedefine/>
    <w:uiPriority w:val="39"/>
    <w:rsid w:val="00513D6C"/>
    <w:pPr>
      <w:ind w:left="1920"/>
    </w:pPr>
    <w:rPr>
      <w:rFonts w:asciiTheme="minorHAnsi" w:hAnsiTheme="minorHAnsi"/>
      <w:sz w:val="18"/>
      <w:szCs w:val="18"/>
    </w:rPr>
  </w:style>
  <w:style w:type="paragraph" w:styleId="Nagwekspisutreci">
    <w:name w:val="TOC Heading"/>
    <w:basedOn w:val="Nagwek1"/>
    <w:next w:val="Normalny"/>
    <w:uiPriority w:val="39"/>
    <w:unhideWhenUsed/>
    <w:qFormat/>
    <w:rsid w:val="00E90354"/>
    <w:pPr>
      <w:keepLines/>
      <w:numPr>
        <w:numId w:val="0"/>
      </w:numPr>
      <w:spacing w:before="480" w:after="0"/>
      <w:outlineLvl w:val="9"/>
    </w:pPr>
    <w:rPr>
      <w:rFonts w:asciiTheme="majorHAnsi" w:eastAsiaTheme="majorEastAsia" w:hAnsiTheme="majorHAnsi" w:cstheme="majorBidi"/>
      <w:color w:val="365F91" w:themeColor="accent1" w:themeShade="BF"/>
      <w:kern w:val="0"/>
      <w:sz w:val="28"/>
      <w:szCs w:val="28"/>
    </w:rPr>
  </w:style>
  <w:style w:type="table" w:customStyle="1" w:styleId="TableNormal1">
    <w:name w:val="Table Normal_1"/>
    <w:uiPriority w:val="99"/>
    <w:semiHidden/>
    <w:unhideWhenUsed/>
    <w:tblPr>
      <w:tblInd w:w="0" w:type="dxa"/>
      <w:tblCellMar>
        <w:top w:w="0" w:type="dxa"/>
        <w:left w:w="108" w:type="dxa"/>
        <w:bottom w:w="0" w:type="dxa"/>
        <w:right w:w="108" w:type="dxa"/>
      </w:tblCellMar>
    </w:tblPr>
  </w:style>
  <w:style w:type="table" w:customStyle="1" w:styleId="TableGrid1">
    <w:name w:val="Table Grid_1"/>
    <w:basedOn w:val="TableNormal1"/>
    <w:uiPriority w:val="59"/>
    <w:rsid w:val="00E868FB"/>
    <w:tblPr/>
  </w:style>
  <w:style w:type="paragraph" w:customStyle="1" w:styleId="ZnakZnak5ZnakZnakCharCharZnakZnak">
    <w:name w:val="Znak Znak5 Znak Znak Char Char Znak Znak"/>
    <w:basedOn w:val="Normalny"/>
    <w:rsid w:val="006F0D70"/>
    <w:pPr>
      <w:spacing w:before="0" w:after="0" w:line="240" w:lineRule="auto"/>
    </w:pPr>
    <w:rPr>
      <w:rFonts w:ascii="Verdana" w:hAnsi="Verdana"/>
      <w:sz w:val="22"/>
    </w:rPr>
  </w:style>
  <w:style w:type="character" w:customStyle="1" w:styleId="TekstdymkaZnak">
    <w:name w:val="Tekst dymka Znak"/>
    <w:basedOn w:val="Domylnaczcionkaakapitu"/>
    <w:link w:val="Tekstdymka"/>
    <w:rsid w:val="006F0D70"/>
    <w:rPr>
      <w:rFonts w:ascii="Tahoma" w:hAnsi="Tahoma" w:cs="Tahoma"/>
      <w:sz w:val="16"/>
      <w:szCs w:val="16"/>
    </w:rPr>
  </w:style>
  <w:style w:type="paragraph" w:customStyle="1" w:styleId="Nagwek3SRP">
    <w:name w:val="Nagłówek 3 SRP"/>
    <w:basedOn w:val="Nagwek3"/>
    <w:next w:val="Normalny"/>
    <w:rsid w:val="006F0D70"/>
    <w:pPr>
      <w:numPr>
        <w:ilvl w:val="0"/>
        <w:numId w:val="12"/>
      </w:numPr>
      <w:tabs>
        <w:tab w:val="clear" w:pos="360"/>
        <w:tab w:val="left" w:pos="1560"/>
        <w:tab w:val="left" w:pos="2136"/>
      </w:tabs>
      <w:suppressAutoHyphens/>
      <w:spacing w:after="120" w:line="240" w:lineRule="auto"/>
      <w:ind w:left="1320" w:right="68" w:firstLine="0"/>
      <w:jc w:val="both"/>
    </w:pPr>
    <w:rPr>
      <w:rFonts w:ascii="Verdana" w:hAnsi="Verdana" w:cs="Times New Roman"/>
      <w:bCs w:val="0"/>
      <w:color w:val="000000"/>
      <w:sz w:val="18"/>
      <w:szCs w:val="24"/>
      <w:lang w:eastAsia="zh-CN"/>
    </w:rPr>
  </w:style>
  <w:style w:type="character" w:customStyle="1" w:styleId="AkapitzlistZnak">
    <w:name w:val="Akapit z listą Znak"/>
    <w:link w:val="Akapitzlist"/>
    <w:uiPriority w:val="34"/>
    <w:locked/>
    <w:rsid w:val="006F0D70"/>
    <w:rPr>
      <w:rFonts w:ascii="Arial" w:eastAsia="Calibri" w:hAnsi="Arial" w:cs="Arial"/>
      <w:sz w:val="24"/>
      <w:szCs w:val="24"/>
      <w:lang w:eastAsia="en-US"/>
    </w:rPr>
  </w:style>
  <w:style w:type="character" w:customStyle="1" w:styleId="LegendaZnak">
    <w:name w:val="Legenda Znak"/>
    <w:aliases w:val="Legenda Znak Znak Znak Znak Znak Znak Znak,Legenda Znak Znak Znak Znak Znak Znak Znak Znak Znak Znak Znak,Legenda Znak Znak Znak Znak Znak,Legenda Znak Znak Znak Znak Znak Znak Znak Znak Znak Znak Znak Znak Znak,Podpis pod rysunkiem Znak"/>
    <w:link w:val="Legenda"/>
    <w:uiPriority w:val="35"/>
    <w:locked/>
    <w:rsid w:val="006F0D70"/>
    <w:rPr>
      <w:rFonts w:ascii="Arial" w:hAnsi="Arial"/>
      <w:b/>
      <w:bCs/>
    </w:rPr>
  </w:style>
  <w:style w:type="character" w:styleId="UyteHipercze">
    <w:name w:val="FollowedHyperlink"/>
    <w:basedOn w:val="Domylnaczcionkaakapitu"/>
    <w:semiHidden/>
    <w:unhideWhenUsed/>
    <w:rsid w:val="006F0D70"/>
    <w:rPr>
      <w:color w:val="800080" w:themeColor="followedHyperlink"/>
      <w:u w:val="single"/>
    </w:rPr>
  </w:style>
  <w:style w:type="paragraph" w:customStyle="1" w:styleId="Wyliczeniekropka">
    <w:name w:val="Wyliczenie kropka"/>
    <w:link w:val="WyliczeniekropkaZnak"/>
    <w:qFormat/>
    <w:rsid w:val="006F0D70"/>
    <w:pPr>
      <w:numPr>
        <w:numId w:val="13"/>
      </w:numPr>
      <w:spacing w:before="120"/>
      <w:ind w:left="714" w:hanging="357"/>
      <w:contextualSpacing/>
      <w:jc w:val="both"/>
    </w:pPr>
    <w:rPr>
      <w:rFonts w:asciiTheme="minorHAnsi" w:eastAsiaTheme="minorEastAsia" w:hAnsiTheme="minorHAnsi"/>
      <w:sz w:val="24"/>
      <w:szCs w:val="24"/>
    </w:rPr>
  </w:style>
  <w:style w:type="character" w:customStyle="1" w:styleId="WyliczeniekropkaZnak">
    <w:name w:val="Wyliczenie kropka Znak"/>
    <w:link w:val="Wyliczeniekropka"/>
    <w:rsid w:val="006F0D70"/>
    <w:rPr>
      <w:rFonts w:asciiTheme="minorHAnsi" w:eastAsiaTheme="minorEastAsia" w:hAnsiTheme="minorHAnsi"/>
      <w:sz w:val="24"/>
      <w:szCs w:val="24"/>
    </w:rPr>
  </w:style>
  <w:style w:type="paragraph" w:customStyle="1" w:styleId="Zasadynum">
    <w:name w:val="Zasady num"/>
    <w:basedOn w:val="Normalny"/>
    <w:link w:val="ZasadynumZnak"/>
    <w:qFormat/>
    <w:rsid w:val="006F0D70"/>
    <w:pPr>
      <w:numPr>
        <w:numId w:val="14"/>
      </w:numPr>
      <w:spacing w:before="0" w:after="120" w:line="288" w:lineRule="auto"/>
      <w:jc w:val="both"/>
    </w:pPr>
    <w:rPr>
      <w:rFonts w:ascii="Trebuchet MS" w:eastAsia="Calibri" w:hAnsi="Trebuchet MS"/>
      <w:sz w:val="20"/>
      <w:szCs w:val="22"/>
      <w:lang w:eastAsia="en-US" w:bidi="en-US"/>
    </w:rPr>
  </w:style>
  <w:style w:type="character" w:customStyle="1" w:styleId="ZasadynumZnak">
    <w:name w:val="Zasady num Znak"/>
    <w:link w:val="Zasadynum"/>
    <w:rsid w:val="006F0D70"/>
    <w:rPr>
      <w:rFonts w:ascii="Trebuchet MS" w:eastAsia="Calibri" w:hAnsi="Trebuchet MS"/>
      <w:szCs w:val="22"/>
      <w:lang w:eastAsia="en-US" w:bidi="en-US"/>
    </w:rPr>
  </w:style>
  <w:style w:type="paragraph" w:customStyle="1" w:styleId="punkt1">
    <w:name w:val="punkt 1"/>
    <w:basedOn w:val="Normalny"/>
    <w:link w:val="punkt1Znak"/>
    <w:qFormat/>
    <w:rsid w:val="006F0D70"/>
    <w:pPr>
      <w:spacing w:before="0" w:line="300" w:lineRule="auto"/>
      <w:jc w:val="both"/>
    </w:pPr>
    <w:rPr>
      <w:rFonts w:ascii="Trebuchet MS" w:hAnsi="Trebuchet MS"/>
      <w:sz w:val="20"/>
      <w:lang w:val="x-none" w:eastAsia="x-none" w:bidi="en-US"/>
    </w:rPr>
  </w:style>
  <w:style w:type="character" w:customStyle="1" w:styleId="punkt1Znak">
    <w:name w:val="punkt 1 Znak"/>
    <w:link w:val="punkt1"/>
    <w:rsid w:val="006F0D70"/>
    <w:rPr>
      <w:rFonts w:ascii="Trebuchet MS" w:hAnsi="Trebuchet MS"/>
      <w:szCs w:val="24"/>
      <w:lang w:val="x-none" w:eastAsia="x-none" w:bidi="en-US"/>
    </w:rPr>
  </w:style>
  <w:style w:type="character" w:styleId="Uwydatnienie">
    <w:name w:val="Emphasis"/>
    <w:basedOn w:val="Domylnaczcionkaakapitu"/>
    <w:qFormat/>
    <w:rsid w:val="006F0D70"/>
    <w:rPr>
      <w:i/>
      <w:iCs/>
    </w:rPr>
  </w:style>
  <w:style w:type="paragraph" w:customStyle="1" w:styleId="Rozdzial1">
    <w:name w:val="Rozdzial 1"/>
    <w:basedOn w:val="Normalny"/>
    <w:rsid w:val="006F0D70"/>
    <w:pPr>
      <w:keepNext/>
      <w:numPr>
        <w:numId w:val="15"/>
      </w:numPr>
      <w:spacing w:before="240" w:after="120" w:line="240" w:lineRule="auto"/>
      <w:ind w:left="357" w:hanging="357"/>
    </w:pPr>
    <w:rPr>
      <w:rFonts w:ascii="Tahoma" w:hAnsi="Tahoma" w:cs="Tahoma"/>
      <w:b/>
      <w:bCs/>
      <w:sz w:val="22"/>
      <w:szCs w:val="22"/>
    </w:rPr>
  </w:style>
  <w:style w:type="character" w:customStyle="1" w:styleId="Dozmiany">
    <w:name w:val="Do zmiany"/>
    <w:rsid w:val="006F0D70"/>
    <w:rPr>
      <w:color w:val="0000FF"/>
    </w:rPr>
  </w:style>
  <w:style w:type="character" w:customStyle="1" w:styleId="Dopisek">
    <w:name w:val="Dopisek"/>
    <w:rsid w:val="006F0D70"/>
    <w:rPr>
      <w:color w:val="808080"/>
      <w:sz w:val="16"/>
      <w:szCs w:val="16"/>
    </w:rPr>
  </w:style>
  <w:style w:type="paragraph" w:customStyle="1" w:styleId="Tabelanumerowana">
    <w:name w:val="Tabela numerowana"/>
    <w:basedOn w:val="Normalny"/>
    <w:next w:val="Normalny"/>
    <w:rsid w:val="006F0D70"/>
    <w:pPr>
      <w:keepNext/>
      <w:numPr>
        <w:numId w:val="16"/>
      </w:numPr>
      <w:spacing w:before="240" w:after="120" w:line="240" w:lineRule="auto"/>
    </w:pPr>
    <w:rPr>
      <w:rFonts w:ascii="Tahoma" w:hAnsi="Tahoma" w:cs="Tahoma"/>
      <w:sz w:val="20"/>
      <w:szCs w:val="20"/>
    </w:rPr>
  </w:style>
  <w:style w:type="character" w:customStyle="1" w:styleId="Domylnaczcionkaakapitu1">
    <w:name w:val="Domyślna czcionka akapitu1"/>
    <w:rsid w:val="006F0D70"/>
  </w:style>
  <w:style w:type="character" w:customStyle="1" w:styleId="apple-style-span">
    <w:name w:val="apple-style-span"/>
    <w:basedOn w:val="Domylnaczcionkaakapitu"/>
    <w:rsid w:val="006F0D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rygas\Pulpit\szablony\DWM_POKL_kolor.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3CEE00-3E06-415B-AD59-4255BA749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DWM_POKL_kolor</Template>
  <TotalTime>1</TotalTime>
  <Pages>25</Pages>
  <Words>5251</Words>
  <Characters>31507</Characters>
  <Application>Microsoft Office Word</Application>
  <DocSecurity>0</DocSecurity>
  <Lines>262</Lines>
  <Paragraphs>73</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Departament Współpracy Międzynarodowej</vt:lpstr>
      <vt:lpstr>Departament Współpracy Międzynarodowej</vt:lpstr>
    </vt:vector>
  </TitlesOfParts>
  <Company>Microsoft</Company>
  <LinksUpToDate>false</LinksUpToDate>
  <CharactersWithSpaces>36685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Departament Współpracy Międzynarodowej</dc:title>
  <dc:creator>Drygas</dc:creator>
  <cp:lastModifiedBy>pzakrzewski</cp:lastModifiedBy>
  <cp:revision>3</cp:revision>
  <cp:lastPrinted>2015-08-25T14:55:00Z</cp:lastPrinted>
  <dcterms:created xsi:type="dcterms:W3CDTF">2015-12-11T13:48:00Z</dcterms:created>
  <dcterms:modified xsi:type="dcterms:W3CDTF">2018-04-09T07:53:00Z</dcterms:modified>
</cp:coreProperties>
</file>